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E8B2" w14:textId="5E3460BF" w:rsidR="004B6481" w:rsidRDefault="00374A3F" w:rsidP="004B6481">
      <w:pPr>
        <w:spacing w:after="0" w:line="240" w:lineRule="auto"/>
        <w:rPr>
          <w:rFonts w:ascii="Cambria" w:hAnsi="Cambria"/>
          <w:b/>
        </w:rPr>
      </w:pPr>
      <w:r w:rsidRPr="006823E1">
        <w:rPr>
          <w:noProof/>
          <w:lang w:eastAsia="fr-FR"/>
        </w:rPr>
        <mc:AlternateContent>
          <mc:Choice Requires="wps">
            <w:drawing>
              <wp:anchor distT="0" distB="0" distL="114300" distR="114300" simplePos="0" relativeHeight="251659264" behindDoc="0" locked="0" layoutInCell="1" allowOverlap="1" wp14:anchorId="364E1E7E" wp14:editId="574A7CF0">
                <wp:simplePos x="0" y="0"/>
                <wp:positionH relativeFrom="column">
                  <wp:posOffset>3950970</wp:posOffset>
                </wp:positionH>
                <wp:positionV relativeFrom="paragraph">
                  <wp:posOffset>-53340</wp:posOffset>
                </wp:positionV>
                <wp:extent cx="1966595" cy="16764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35C6E" w14:textId="77777777" w:rsidR="00374A3F" w:rsidRPr="00C334D6" w:rsidRDefault="00374A3F" w:rsidP="00374A3F">
                            <w:pPr>
                              <w:jc w:val="center"/>
                              <w:rPr>
                                <w:rFonts w:ascii="Cambria" w:hAnsi="Cambria" w:cs="AngsanaUPC"/>
                                <w:b/>
                              </w:rPr>
                            </w:pPr>
                            <w:r w:rsidRPr="00C334D6">
                              <w:rPr>
                                <w:rFonts w:ascii="Cambria" w:hAnsi="Cambria" w:cs="AngsanaUPC"/>
                                <w:b/>
                              </w:rPr>
                              <w:t>BURKINA FASO</w:t>
                            </w:r>
                          </w:p>
                          <w:p w14:paraId="050DD7FC" w14:textId="30F77B7A" w:rsidR="00374A3F" w:rsidRPr="00C334D6" w:rsidRDefault="00374A3F" w:rsidP="00374A3F">
                            <w:pPr>
                              <w:jc w:val="center"/>
                              <w:rPr>
                                <w:rFonts w:ascii="Cambria" w:hAnsi="Cambria" w:cs="Arial"/>
                              </w:rPr>
                            </w:pPr>
                            <w:r w:rsidRPr="00C334D6">
                              <w:rPr>
                                <w:rFonts w:ascii="Cambria" w:hAnsi="Cambria"/>
                                <w:noProof/>
                                <w:lang w:eastAsia="fr-FR"/>
                              </w:rPr>
                              <w:drawing>
                                <wp:inline distT="0" distB="0" distL="0" distR="0" wp14:anchorId="6DF49DB7" wp14:editId="3129F061">
                                  <wp:extent cx="800100" cy="952500"/>
                                  <wp:effectExtent l="0" t="0" r="0" b="0"/>
                                  <wp:docPr id="1" name="Image 1" descr="armoirie_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_B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p w14:paraId="7F2380DC" w14:textId="77777777" w:rsidR="00374A3F" w:rsidRPr="00C334D6" w:rsidRDefault="00374A3F" w:rsidP="00374A3F">
                            <w:pPr>
                              <w:jc w:val="center"/>
                              <w:rPr>
                                <w:rFonts w:ascii="Cambria" w:hAnsi="Cambria" w:cs="Aparajita"/>
                                <w:i/>
                              </w:rPr>
                            </w:pPr>
                            <w:r w:rsidRPr="00C334D6">
                              <w:rPr>
                                <w:rFonts w:ascii="Cambria" w:hAnsi="Cambria" w:cs="Aparajita"/>
                                <w:i/>
                              </w:rPr>
                              <w:t>Unité – Progrès -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E1E7E" id="_x0000_t202" coordsize="21600,21600" o:spt="202" path="m,l,21600r21600,l21600,xe">
                <v:stroke joinstyle="miter"/>
                <v:path gradientshapeok="t" o:connecttype="rect"/>
              </v:shapetype>
              <v:shape id="Zone de texte 3" o:spid="_x0000_s1026" type="#_x0000_t202" style="position:absolute;margin-left:311.1pt;margin-top:-4.2pt;width:154.8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po9AEAAMsDAAAOAAAAZHJzL2Uyb0RvYy54bWysU8tu2zAQvBfoPxC817IN26kFy0HqwEWB&#10;9AGk+QCKoiSiFJdd0pbcr++SchwjvQXVgeBqydmd2eHmdugMOyr0GmzBZ5MpZ8pKqLRtCv70c//h&#10;I2c+CFsJA1YV/KQ8v92+f7fpXa7m0IKpFDICsT7vXcHbEFyeZV62qhN+Ak5ZStaAnQgUYpNVKHpC&#10;70w2n05XWQ9YOQSpvKe/92OSbxN+XSsZvte1V4GZglNvIa2Y1jKu2XYj8gaFa7U8tyHe0EUntKWi&#10;F6h7EQQ7oP4HqtMSwUMdJhK6DOpaS5U4EJvZ9BWbx1Y4lbiQON5dZPL/D1Z+Oz66H8jC8AkGGmAi&#10;4d0DyF+eWdi1wjbqDhH6VomKCs+iZFnvfH6+GqX2uY8gZf8VKhqyOARIQEONXVSFeDJCpwGcLqKr&#10;ITAZS65Xq+V6yZmk3Gx1s1pM01gykT9fd+jDZwUdi5uCI001wYvjgw+xHZE/H4nVPBhd7bUxKcCm&#10;3BlkR0EO2KcvMXh1zNh42EK8NiLGP4lnpDaSDEM5UDLyLaE6EWOE0VH0AmjTAv7hrCc3Fdz/PghU&#10;nJkvllRbzxaLaL8ULJY3cwrwOlNeZ4SVBFXwwNm43YXRsgeHummp0jgnC3ekdK2TBi9dnfsmxyRp&#10;zu6OlryO06mXN7j9CwAA//8DAFBLAwQUAAYACAAAACEAWmq5ut8AAAAKAQAADwAAAGRycy9kb3du&#10;cmV2LnhtbEyP0U6DQBBF3038h82Y+GLapVhoQYZGTTS+tvYDBnYLRHaWsNtC/971yT5O7sm9Z4rd&#10;bHpx0aPrLCOslhEIzbVVHTcIx++PxRaE88SKessa4aod7Mr7u4JyZSfe68vBNyKUsMsJofV+yKV0&#10;dasNuaUdNIfsZEdDPpxjI9VIUyg3vYyjKJWGOg4LLQ36vdX1z+FsEE5f01OSTdWnP2726/SNuk1l&#10;r4iPD/PrCwivZ/8Pw59+UIcyOFX2zMqJHiGN4zigCIvtGkQAsudVBqJCiJMkBVkW8vaF8hcAAP//&#10;AwBQSwECLQAUAAYACAAAACEAtoM4kv4AAADhAQAAEwAAAAAAAAAAAAAAAAAAAAAAW0NvbnRlbnRf&#10;VHlwZXNdLnhtbFBLAQItABQABgAIAAAAIQA4/SH/1gAAAJQBAAALAAAAAAAAAAAAAAAAAC8BAABf&#10;cmVscy8ucmVsc1BLAQItABQABgAIAAAAIQCOjApo9AEAAMsDAAAOAAAAAAAAAAAAAAAAAC4CAABk&#10;cnMvZTJvRG9jLnhtbFBLAQItABQABgAIAAAAIQBaarm63wAAAAoBAAAPAAAAAAAAAAAAAAAAAE4E&#10;AABkcnMvZG93bnJldi54bWxQSwUGAAAAAAQABADzAAAAWgUAAAAA&#10;" stroked="f">
                <v:textbox>
                  <w:txbxContent>
                    <w:p w14:paraId="5C535C6E" w14:textId="77777777" w:rsidR="00374A3F" w:rsidRPr="00C334D6" w:rsidRDefault="00374A3F" w:rsidP="00374A3F">
                      <w:pPr>
                        <w:jc w:val="center"/>
                        <w:rPr>
                          <w:rFonts w:ascii="Cambria" w:hAnsi="Cambria" w:cs="AngsanaUPC"/>
                          <w:b/>
                        </w:rPr>
                      </w:pPr>
                      <w:r w:rsidRPr="00C334D6">
                        <w:rPr>
                          <w:rFonts w:ascii="Cambria" w:hAnsi="Cambria" w:cs="AngsanaUPC"/>
                          <w:b/>
                        </w:rPr>
                        <w:t>BURKINA FASO</w:t>
                      </w:r>
                    </w:p>
                    <w:p w14:paraId="050DD7FC" w14:textId="30F77B7A" w:rsidR="00374A3F" w:rsidRPr="00C334D6" w:rsidRDefault="00374A3F" w:rsidP="00374A3F">
                      <w:pPr>
                        <w:jc w:val="center"/>
                        <w:rPr>
                          <w:rFonts w:ascii="Cambria" w:hAnsi="Cambria" w:cs="Arial"/>
                        </w:rPr>
                      </w:pPr>
                      <w:r w:rsidRPr="00C334D6">
                        <w:rPr>
                          <w:rFonts w:ascii="Cambria" w:hAnsi="Cambria"/>
                          <w:noProof/>
                          <w:lang w:eastAsia="fr-FR"/>
                        </w:rPr>
                        <w:drawing>
                          <wp:inline distT="0" distB="0" distL="0" distR="0" wp14:anchorId="6DF49DB7" wp14:editId="3129F061">
                            <wp:extent cx="800100" cy="952500"/>
                            <wp:effectExtent l="0" t="0" r="0" b="0"/>
                            <wp:docPr id="1" name="Image 1" descr="armoirie_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_B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p w14:paraId="7F2380DC" w14:textId="77777777" w:rsidR="00374A3F" w:rsidRPr="00C334D6" w:rsidRDefault="00374A3F" w:rsidP="00374A3F">
                      <w:pPr>
                        <w:jc w:val="center"/>
                        <w:rPr>
                          <w:rFonts w:ascii="Cambria" w:hAnsi="Cambria" w:cs="Aparajita"/>
                          <w:i/>
                        </w:rPr>
                      </w:pPr>
                      <w:r w:rsidRPr="00C334D6">
                        <w:rPr>
                          <w:rFonts w:ascii="Cambria" w:hAnsi="Cambria" w:cs="Aparajita"/>
                          <w:i/>
                        </w:rPr>
                        <w:t>Unité – Progrès - Justice</w:t>
                      </w:r>
                    </w:p>
                  </w:txbxContent>
                </v:textbox>
              </v:shape>
            </w:pict>
          </mc:Fallback>
        </mc:AlternateContent>
      </w:r>
      <w:r w:rsidRPr="006823E1">
        <w:rPr>
          <w:rFonts w:ascii="Cambria" w:hAnsi="Cambria"/>
          <w:b/>
        </w:rPr>
        <w:t>MINISTERE DE L’AGRICULTURE</w:t>
      </w:r>
      <w:r w:rsidR="00D5183A">
        <w:rPr>
          <w:rFonts w:ascii="Cambria" w:hAnsi="Cambria"/>
          <w:b/>
        </w:rPr>
        <w:t>,</w:t>
      </w:r>
      <w:r w:rsidRPr="006823E1">
        <w:rPr>
          <w:rFonts w:ascii="Cambria" w:hAnsi="Cambria"/>
          <w:b/>
        </w:rPr>
        <w:t xml:space="preserve"> </w:t>
      </w:r>
    </w:p>
    <w:p w14:paraId="00065CD6" w14:textId="77777777" w:rsidR="004B6481" w:rsidRDefault="00415536" w:rsidP="005335A6">
      <w:pPr>
        <w:spacing w:after="0" w:line="240" w:lineRule="auto"/>
        <w:rPr>
          <w:rFonts w:ascii="Cambria" w:hAnsi="Cambria"/>
          <w:b/>
        </w:rPr>
      </w:pPr>
      <w:r>
        <w:rPr>
          <w:rFonts w:ascii="Cambria" w:hAnsi="Cambria"/>
          <w:b/>
        </w:rPr>
        <w:t>DES RESSOURCES</w:t>
      </w:r>
      <w:r w:rsidR="004B6481">
        <w:rPr>
          <w:rFonts w:ascii="Cambria" w:hAnsi="Cambria"/>
          <w:b/>
        </w:rPr>
        <w:t xml:space="preserve"> </w:t>
      </w:r>
      <w:r>
        <w:rPr>
          <w:rFonts w:ascii="Cambria" w:hAnsi="Cambria"/>
          <w:b/>
        </w:rPr>
        <w:t xml:space="preserve">ANIMALES ET </w:t>
      </w:r>
    </w:p>
    <w:p w14:paraId="2819AF89" w14:textId="13C17731" w:rsidR="00415536" w:rsidRPr="006823E1" w:rsidRDefault="00415536" w:rsidP="005335A6">
      <w:pPr>
        <w:spacing w:after="0" w:line="240" w:lineRule="auto"/>
        <w:rPr>
          <w:rFonts w:ascii="Cambria" w:hAnsi="Cambria"/>
          <w:b/>
        </w:rPr>
      </w:pPr>
      <w:r>
        <w:rPr>
          <w:rFonts w:ascii="Cambria" w:hAnsi="Cambria"/>
          <w:b/>
        </w:rPr>
        <w:t>HALIEUTIQUES</w:t>
      </w:r>
    </w:p>
    <w:p w14:paraId="1044B1FD" w14:textId="77777777" w:rsidR="00374A3F" w:rsidRPr="006823E1" w:rsidRDefault="00374A3F" w:rsidP="005335A6">
      <w:pPr>
        <w:tabs>
          <w:tab w:val="center" w:pos="2835"/>
          <w:tab w:val="center" w:pos="7938"/>
        </w:tabs>
        <w:spacing w:after="0" w:line="240" w:lineRule="auto"/>
        <w:rPr>
          <w:rFonts w:ascii="Cambria" w:hAnsi="Cambria"/>
          <w:b/>
        </w:rPr>
      </w:pPr>
      <w:r w:rsidRPr="006823E1">
        <w:rPr>
          <w:rFonts w:ascii="Cambria" w:hAnsi="Cambria"/>
          <w:b/>
        </w:rPr>
        <w:t xml:space="preserve">                    -=-=-=-=-=-</w:t>
      </w:r>
    </w:p>
    <w:p w14:paraId="366D0330" w14:textId="77777777" w:rsidR="00374A3F" w:rsidRPr="006823E1" w:rsidRDefault="00374A3F" w:rsidP="005335A6">
      <w:pPr>
        <w:tabs>
          <w:tab w:val="center" w:pos="2835"/>
          <w:tab w:val="center" w:pos="7938"/>
        </w:tabs>
        <w:spacing w:after="0" w:line="240" w:lineRule="auto"/>
        <w:rPr>
          <w:rFonts w:ascii="Cambria" w:hAnsi="Cambria"/>
          <w:b/>
        </w:rPr>
      </w:pPr>
      <w:r w:rsidRPr="006823E1">
        <w:rPr>
          <w:rFonts w:ascii="Cambria" w:hAnsi="Cambria"/>
          <w:b/>
        </w:rPr>
        <w:t>SECRETARIAT GENERAL</w:t>
      </w:r>
    </w:p>
    <w:p w14:paraId="0F201ED5" w14:textId="77777777" w:rsidR="00374A3F" w:rsidRPr="006823E1" w:rsidRDefault="00374A3F" w:rsidP="005335A6">
      <w:pPr>
        <w:tabs>
          <w:tab w:val="center" w:pos="2835"/>
        </w:tabs>
        <w:spacing w:after="0" w:line="240" w:lineRule="auto"/>
        <w:rPr>
          <w:rFonts w:ascii="Cambria" w:hAnsi="Cambria"/>
          <w:b/>
        </w:rPr>
      </w:pPr>
      <w:r w:rsidRPr="006823E1">
        <w:rPr>
          <w:rFonts w:ascii="Cambria" w:hAnsi="Cambria"/>
          <w:b/>
        </w:rPr>
        <w:t xml:space="preserve">                    -=-=-=-=-=-</w:t>
      </w:r>
    </w:p>
    <w:p w14:paraId="5E4B956A" w14:textId="77777777" w:rsidR="00374A3F" w:rsidRPr="006823E1" w:rsidRDefault="00374A3F" w:rsidP="005335A6">
      <w:pPr>
        <w:tabs>
          <w:tab w:val="center" w:pos="2835"/>
        </w:tabs>
        <w:spacing w:after="0" w:line="240" w:lineRule="auto"/>
        <w:rPr>
          <w:rFonts w:ascii="Cambria" w:hAnsi="Cambria"/>
          <w:b/>
        </w:rPr>
      </w:pPr>
      <w:r w:rsidRPr="006823E1">
        <w:rPr>
          <w:rFonts w:ascii="Cambria" w:hAnsi="Cambria"/>
          <w:b/>
        </w:rPr>
        <w:t xml:space="preserve">DIRECTION GENERALE DES ETUDES ET </w:t>
      </w:r>
    </w:p>
    <w:p w14:paraId="14AFDAA7" w14:textId="77777777" w:rsidR="00374A3F" w:rsidRPr="006823E1" w:rsidRDefault="00374A3F" w:rsidP="005335A6">
      <w:pPr>
        <w:tabs>
          <w:tab w:val="center" w:pos="2835"/>
        </w:tabs>
        <w:spacing w:after="0" w:line="240" w:lineRule="auto"/>
        <w:rPr>
          <w:rFonts w:ascii="Cambria" w:hAnsi="Cambria"/>
          <w:b/>
        </w:rPr>
      </w:pPr>
      <w:r w:rsidRPr="006823E1">
        <w:rPr>
          <w:rFonts w:ascii="Cambria" w:hAnsi="Cambria"/>
          <w:b/>
        </w:rPr>
        <w:t xml:space="preserve">DES STATISTIQUES SECTORIELLES                    </w:t>
      </w:r>
    </w:p>
    <w:p w14:paraId="155D3489" w14:textId="77777777" w:rsidR="00374A3F" w:rsidRDefault="00374A3F" w:rsidP="008321A5">
      <w:pPr>
        <w:spacing w:line="360" w:lineRule="auto"/>
        <w:ind w:left="720" w:hanging="360"/>
        <w:jc w:val="both"/>
      </w:pPr>
    </w:p>
    <w:p w14:paraId="1CC31D6F" w14:textId="228EE893" w:rsidR="005335A6" w:rsidRDefault="005335A6" w:rsidP="00374A3F">
      <w:pPr>
        <w:spacing w:line="360" w:lineRule="auto"/>
        <w:ind w:left="360"/>
        <w:jc w:val="both"/>
        <w:rPr>
          <w:rFonts w:ascii="Times New Roman" w:hAnsi="Times New Roman" w:cs="Times New Roman"/>
          <w:b/>
          <w:bCs/>
          <w:sz w:val="24"/>
          <w:szCs w:val="24"/>
        </w:rPr>
      </w:pPr>
    </w:p>
    <w:p w14:paraId="5F7D0F77" w14:textId="7365B40E" w:rsidR="005335A6" w:rsidRDefault="005335A6" w:rsidP="00374A3F">
      <w:pPr>
        <w:spacing w:line="360" w:lineRule="auto"/>
        <w:ind w:left="360"/>
        <w:jc w:val="both"/>
        <w:rPr>
          <w:rFonts w:ascii="Times New Roman" w:hAnsi="Times New Roman" w:cs="Times New Roman"/>
          <w:b/>
          <w:bCs/>
          <w:sz w:val="24"/>
          <w:szCs w:val="24"/>
        </w:rPr>
      </w:pPr>
    </w:p>
    <w:p w14:paraId="1FB98563" w14:textId="79B36B49" w:rsidR="005335A6" w:rsidRDefault="005335A6" w:rsidP="00374A3F">
      <w:pPr>
        <w:spacing w:line="360" w:lineRule="auto"/>
        <w:ind w:left="360"/>
        <w:jc w:val="both"/>
        <w:rPr>
          <w:rFonts w:ascii="Times New Roman" w:hAnsi="Times New Roman" w:cs="Times New Roman"/>
          <w:b/>
          <w:bCs/>
          <w:sz w:val="24"/>
          <w:szCs w:val="24"/>
        </w:rPr>
      </w:pPr>
    </w:p>
    <w:p w14:paraId="7327DA36" w14:textId="77777777" w:rsidR="00156D83" w:rsidRDefault="00156D83" w:rsidP="00374A3F">
      <w:pPr>
        <w:spacing w:line="360" w:lineRule="auto"/>
        <w:ind w:left="360"/>
        <w:jc w:val="both"/>
        <w:rPr>
          <w:rFonts w:ascii="Times New Roman" w:hAnsi="Times New Roman" w:cs="Times New Roman"/>
          <w:b/>
          <w:bCs/>
          <w:sz w:val="24"/>
          <w:szCs w:val="24"/>
        </w:rPr>
      </w:pPr>
    </w:p>
    <w:p w14:paraId="6781365E" w14:textId="472D9B14" w:rsidR="005335A6" w:rsidRPr="00374A3F" w:rsidRDefault="00EA4ABB" w:rsidP="00374A3F">
      <w:pPr>
        <w:spacing w:line="360" w:lineRule="auto"/>
        <w:ind w:left="360"/>
        <w:jc w:val="both"/>
        <w:rPr>
          <w:rFonts w:ascii="Times New Roman" w:hAnsi="Times New Roman" w:cs="Times New Roman"/>
          <w:b/>
          <w:bCs/>
          <w:sz w:val="24"/>
          <w:szCs w:val="24"/>
        </w:rPr>
      </w:pPr>
      <w:r w:rsidRPr="00B86F8E">
        <w:rPr>
          <w:noProof/>
          <w:lang w:eastAsia="fr-FR"/>
        </w:rPr>
        <mc:AlternateContent>
          <mc:Choice Requires="wps">
            <w:drawing>
              <wp:anchor distT="0" distB="0" distL="114300" distR="114300" simplePos="0" relativeHeight="251661312" behindDoc="1" locked="0" layoutInCell="1" allowOverlap="1" wp14:anchorId="0D1DBCAB" wp14:editId="5D2AE7CF">
                <wp:simplePos x="0" y="0"/>
                <wp:positionH relativeFrom="margin">
                  <wp:posOffset>-700</wp:posOffset>
                </wp:positionH>
                <wp:positionV relativeFrom="paragraph">
                  <wp:posOffset>364592</wp:posOffset>
                </wp:positionV>
                <wp:extent cx="6096000" cy="1109993"/>
                <wp:effectExtent l="0" t="0" r="19050"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09993"/>
                        </a:xfrm>
                        <a:prstGeom prst="roundRect">
                          <a:avLst>
                            <a:gd name="adj" fmla="val 16667"/>
                          </a:avLst>
                        </a:prstGeom>
                        <a:solidFill>
                          <a:schemeClr val="accent5"/>
                        </a:solidFill>
                        <a:ln w="25400" cap="flat" cmpd="sng" algn="ctr">
                          <a:solidFill>
                            <a:sysClr val="windowText" lastClr="000000"/>
                          </a:solidFill>
                          <a:prstDash val="solid"/>
                          <a:headEnd/>
                          <a:tailEnd/>
                        </a:ln>
                        <a:effectLst/>
                      </wps:spPr>
                      <wps:txbx>
                        <w:txbxContent>
                          <w:p w14:paraId="3286ABCD" w14:textId="2152796D" w:rsidR="00B86F8E" w:rsidRDefault="00B86F8E" w:rsidP="00B86F8E">
                            <w:pPr>
                              <w:jc w:val="center"/>
                              <w:rPr>
                                <w:rFonts w:ascii="Bitstream Vera Serif" w:hAnsi="Bitstream Vera Serif"/>
                                <w:b/>
                                <w:color w:val="000000" w:themeColor="text1"/>
                                <w:sz w:val="32"/>
                                <w:szCs w:val="32"/>
                              </w:rPr>
                            </w:pPr>
                            <w:r>
                              <w:rPr>
                                <w:rFonts w:ascii="Bitstream Vera Serif" w:hAnsi="Bitstream Vera Serif"/>
                                <w:b/>
                                <w:color w:val="000000" w:themeColor="text1"/>
                                <w:sz w:val="32"/>
                                <w:szCs w:val="32"/>
                              </w:rPr>
                              <w:t xml:space="preserve">Atelier d’analyse de la vulnérabilité alimentaire avec l’outil Cadre Harmonisé version </w:t>
                            </w:r>
                            <w:r w:rsidR="003F22E2">
                              <w:rPr>
                                <w:rFonts w:ascii="Bitstream Vera Serif" w:hAnsi="Bitstream Vera Serif"/>
                                <w:b/>
                                <w:color w:val="000000" w:themeColor="text1"/>
                                <w:sz w:val="32"/>
                                <w:szCs w:val="32"/>
                              </w:rPr>
                              <w:t>3</w:t>
                            </w:r>
                            <w:r>
                              <w:rPr>
                                <w:rFonts w:ascii="Bitstream Vera Serif" w:hAnsi="Bitstream Vera Serif"/>
                                <w:b/>
                                <w:color w:val="000000" w:themeColor="text1"/>
                                <w:sz w:val="32"/>
                                <w:szCs w:val="32"/>
                              </w:rPr>
                              <w:t>.0 au Burkina Faso</w:t>
                            </w:r>
                          </w:p>
                          <w:p w14:paraId="7379B6DB" w14:textId="643FD328" w:rsidR="00B86F8E" w:rsidRPr="009D279B" w:rsidRDefault="00B86F8E" w:rsidP="00B86F8E">
                            <w:pPr>
                              <w:jc w:val="center"/>
                              <w:rPr>
                                <w:rFonts w:ascii="Bitstream Vera Serif" w:hAnsi="Bitstream Vera Serif"/>
                                <w:b/>
                                <w:color w:val="000000" w:themeColor="text1"/>
                                <w:sz w:val="32"/>
                                <w:szCs w:val="32"/>
                              </w:rPr>
                            </w:pPr>
                            <w:r>
                              <w:rPr>
                                <w:rFonts w:ascii="Bitstream Vera Serif" w:hAnsi="Bitstream Vera Serif"/>
                                <w:b/>
                                <w:color w:val="000000" w:themeColor="text1"/>
                                <w:sz w:val="32"/>
                                <w:szCs w:val="32"/>
                              </w:rPr>
                              <w:t xml:space="preserve">Koudougou, du </w:t>
                            </w:r>
                            <w:r w:rsidR="004B6481">
                              <w:rPr>
                                <w:rFonts w:ascii="Bitstream Vera Serif" w:hAnsi="Bitstream Vera Serif"/>
                                <w:b/>
                                <w:color w:val="000000" w:themeColor="text1"/>
                                <w:sz w:val="32"/>
                                <w:szCs w:val="32"/>
                              </w:rPr>
                              <w:t>0</w:t>
                            </w:r>
                            <w:r w:rsidR="00584F96">
                              <w:rPr>
                                <w:rFonts w:ascii="Bitstream Vera Serif" w:hAnsi="Bitstream Vera Serif"/>
                                <w:b/>
                                <w:color w:val="000000" w:themeColor="text1"/>
                                <w:sz w:val="32"/>
                                <w:szCs w:val="32"/>
                              </w:rPr>
                              <w:t>6</w:t>
                            </w:r>
                            <w:r>
                              <w:rPr>
                                <w:rFonts w:ascii="Bitstream Vera Serif" w:hAnsi="Bitstream Vera Serif"/>
                                <w:b/>
                                <w:color w:val="000000" w:themeColor="text1"/>
                                <w:sz w:val="32"/>
                                <w:szCs w:val="32"/>
                              </w:rPr>
                              <w:t xml:space="preserve"> </w:t>
                            </w:r>
                            <w:r w:rsidR="004B6481">
                              <w:rPr>
                                <w:rFonts w:ascii="Bitstream Vera Serif" w:hAnsi="Bitstream Vera Serif"/>
                                <w:b/>
                                <w:color w:val="000000" w:themeColor="text1"/>
                                <w:sz w:val="32"/>
                                <w:szCs w:val="32"/>
                              </w:rPr>
                              <w:t>au</w:t>
                            </w:r>
                            <w:r>
                              <w:rPr>
                                <w:rFonts w:ascii="Bitstream Vera Serif" w:hAnsi="Bitstream Vera Serif"/>
                                <w:b/>
                                <w:color w:val="000000" w:themeColor="text1"/>
                                <w:sz w:val="32"/>
                                <w:szCs w:val="32"/>
                              </w:rPr>
                              <w:t xml:space="preserve"> </w:t>
                            </w:r>
                            <w:r w:rsidR="00584F96">
                              <w:rPr>
                                <w:rFonts w:ascii="Bitstream Vera Serif" w:hAnsi="Bitstream Vera Serif"/>
                                <w:b/>
                                <w:color w:val="000000" w:themeColor="text1"/>
                                <w:sz w:val="32"/>
                                <w:szCs w:val="32"/>
                              </w:rPr>
                              <w:t xml:space="preserve">11 </w:t>
                            </w:r>
                            <w:r w:rsidR="004B6481">
                              <w:rPr>
                                <w:rFonts w:ascii="Bitstream Vera Serif" w:hAnsi="Bitstream Vera Serif"/>
                                <w:b/>
                                <w:color w:val="000000" w:themeColor="text1"/>
                                <w:sz w:val="32"/>
                                <w:szCs w:val="32"/>
                              </w:rPr>
                              <w:t>novembre</w:t>
                            </w:r>
                            <w:r>
                              <w:rPr>
                                <w:rFonts w:ascii="Bitstream Vera Serif" w:hAnsi="Bitstream Vera Serif"/>
                                <w:b/>
                                <w:color w:val="000000" w:themeColor="text1"/>
                                <w:sz w:val="32"/>
                                <w:szCs w:val="32"/>
                              </w:rPr>
                              <w:t xml:space="preserve"> 202</w:t>
                            </w:r>
                            <w:r w:rsidR="00584F96">
                              <w:rPr>
                                <w:rFonts w:ascii="Bitstream Vera Serif" w:hAnsi="Bitstream Vera Serif"/>
                                <w:b/>
                                <w:color w:val="000000" w:themeColor="text1"/>
                                <w:sz w:val="32"/>
                                <w:szCs w:val="32"/>
                              </w:rPr>
                              <w:t>3</w:t>
                            </w:r>
                          </w:p>
                          <w:p w14:paraId="34D2A4C9" w14:textId="77777777" w:rsidR="00B86F8E" w:rsidRDefault="00B86F8E" w:rsidP="00B86F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DBCAB" id="AutoShape 10" o:spid="_x0000_s1027" style="position:absolute;left:0;text-align:left;margin-left:-.05pt;margin-top:28.7pt;width:480pt;height:8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KgWQIAAKMEAAAOAAAAZHJzL2Uyb0RvYy54bWysVG1v0zAQ/o7Ef7D8nSUpXaHR0mnaGEIa&#10;L2LjB1xtJzE4PmO7Tcuv5+x0pQM+IfLBuvP5nnvuLReXu8GwrfJBo214dVZypqxAqW3X8C8Pty9e&#10;cxYiWAkGrWr4XgV+uXr+7GJ0tZphj0YqzwjEhnp0De9jdHVRBNGrAcIZOmXJ2KIfIJLqu0J6GAl9&#10;MMWsLBfFiF46j0KFQLc3k5GvMn7bKhE/tm1QkZmGE7eYT5/PdTqL1QXUnQfXa3GgAf/AYgBtKegR&#10;6gYisI3Xf0ANWngM2MYzgUOBbauFyjlQNlX5Wzb3PTiVc6HiBHcsU/h/sOLD9t598ol6cHcovgVm&#10;8boH26kr73HsFUgKV6VCFaML9dEhKYFc2Xp8j5JaC5uIuQa71g8JkLJju1zq/bHUaheZoMtFuVyU&#10;JXVEkK2qyuVy+TLHgPrR3fkQ3yocWBIa7nFj5WdqaI4B27sQc8ElszCk8PIrZ+1gqH1bMKxaLBav&#10;DoiHxwXUj5g5XzRa3mpjspIGTl0bz8iZwIRQNp4f/MPpS2PZ2PDZ+TyzB5rZ1kCkRAYnGx5sxxmY&#10;jpZBRJ+pPvEO+3AMQmMscXygknBmIEQyUJ3y97fAifsNhH5imFHTM6hTj95YmeUI2kwyZWtsMqu8&#10;BlSuxxamrqUFCXXcrXdME+3c33SzRrmnnnqcNoU2m4Qe/Q/ORtoSSvD7Brwiwu8szcWyms/TWmVl&#10;fv5qRoo/taxPLWAFQTWc8p3E6zit4sZ53fUUqcoVs3hFs9TqI+OJ1WECaRNIerJqp3p+9evfsvoJ&#10;AAD//wMAUEsDBBQABgAIAAAAIQAAstyu3gAAAAgBAAAPAAAAZHJzL2Rvd25yZXYueG1sTI9BT4NA&#10;FITvJv6HzTPx1i6loIA8GkPjpTdbE+NtYZ9AZN8Sdtviv3c96XEyk5lvyt1iRnGh2Q2WETbrCARx&#10;a/XAHcLb6WWVgXBesVajZUL4Jge76vamVIW2V36ly9F3IpSwKxRC7/1USOnanoxyazsRB+/Tzkb5&#10;IOdO6lldQ7kZZRxFD9KogcNCryaqe2q/jmeDkOwnl35ETbJ973y2P2X1IT7UiPd3y/MTCE+L/wvD&#10;L35AhyowNfbM2okRYbUJQYT0MQER7DzNcxANQryNY5BVKf8fqH4AAAD//wMAUEsBAi0AFAAGAAgA&#10;AAAhALaDOJL+AAAA4QEAABMAAAAAAAAAAAAAAAAAAAAAAFtDb250ZW50X1R5cGVzXS54bWxQSwEC&#10;LQAUAAYACAAAACEAOP0h/9YAAACUAQAACwAAAAAAAAAAAAAAAAAvAQAAX3JlbHMvLnJlbHNQSwEC&#10;LQAUAAYACAAAACEAANKSoFkCAACjBAAADgAAAAAAAAAAAAAAAAAuAgAAZHJzL2Uyb0RvYy54bWxQ&#10;SwECLQAUAAYACAAAACEAALLcrt4AAAAIAQAADwAAAAAAAAAAAAAAAACzBAAAZHJzL2Rvd25yZXYu&#10;eG1sUEsFBgAAAAAEAAQA8wAAAL4FAAAAAA==&#10;" fillcolor="#5b9bd5 [3208]" strokecolor="windowText" strokeweight="2pt">
                <v:textbox>
                  <w:txbxContent>
                    <w:p w14:paraId="3286ABCD" w14:textId="2152796D" w:rsidR="00B86F8E" w:rsidRDefault="00B86F8E" w:rsidP="00B86F8E">
                      <w:pPr>
                        <w:jc w:val="center"/>
                        <w:rPr>
                          <w:rFonts w:ascii="Bitstream Vera Serif" w:hAnsi="Bitstream Vera Serif"/>
                          <w:b/>
                          <w:color w:val="000000" w:themeColor="text1"/>
                          <w:sz w:val="32"/>
                          <w:szCs w:val="32"/>
                        </w:rPr>
                      </w:pPr>
                      <w:r>
                        <w:rPr>
                          <w:rFonts w:ascii="Bitstream Vera Serif" w:hAnsi="Bitstream Vera Serif"/>
                          <w:b/>
                          <w:color w:val="000000" w:themeColor="text1"/>
                          <w:sz w:val="32"/>
                          <w:szCs w:val="32"/>
                        </w:rPr>
                        <w:t xml:space="preserve">Atelier d’analyse de la vulnérabilité alimentaire avec l’outil Cadre Harmonisé version </w:t>
                      </w:r>
                      <w:r w:rsidR="003F22E2">
                        <w:rPr>
                          <w:rFonts w:ascii="Bitstream Vera Serif" w:hAnsi="Bitstream Vera Serif"/>
                          <w:b/>
                          <w:color w:val="000000" w:themeColor="text1"/>
                          <w:sz w:val="32"/>
                          <w:szCs w:val="32"/>
                        </w:rPr>
                        <w:t>3</w:t>
                      </w:r>
                      <w:r>
                        <w:rPr>
                          <w:rFonts w:ascii="Bitstream Vera Serif" w:hAnsi="Bitstream Vera Serif"/>
                          <w:b/>
                          <w:color w:val="000000" w:themeColor="text1"/>
                          <w:sz w:val="32"/>
                          <w:szCs w:val="32"/>
                        </w:rPr>
                        <w:t>.0 au Burkina Faso</w:t>
                      </w:r>
                    </w:p>
                    <w:p w14:paraId="7379B6DB" w14:textId="643FD328" w:rsidR="00B86F8E" w:rsidRPr="009D279B" w:rsidRDefault="00B86F8E" w:rsidP="00B86F8E">
                      <w:pPr>
                        <w:jc w:val="center"/>
                        <w:rPr>
                          <w:rFonts w:ascii="Bitstream Vera Serif" w:hAnsi="Bitstream Vera Serif"/>
                          <w:b/>
                          <w:color w:val="000000" w:themeColor="text1"/>
                          <w:sz w:val="32"/>
                          <w:szCs w:val="32"/>
                        </w:rPr>
                      </w:pPr>
                      <w:r>
                        <w:rPr>
                          <w:rFonts w:ascii="Bitstream Vera Serif" w:hAnsi="Bitstream Vera Serif"/>
                          <w:b/>
                          <w:color w:val="000000" w:themeColor="text1"/>
                          <w:sz w:val="32"/>
                          <w:szCs w:val="32"/>
                        </w:rPr>
                        <w:t xml:space="preserve">Koudougou, du </w:t>
                      </w:r>
                      <w:r w:rsidR="004B6481">
                        <w:rPr>
                          <w:rFonts w:ascii="Bitstream Vera Serif" w:hAnsi="Bitstream Vera Serif"/>
                          <w:b/>
                          <w:color w:val="000000" w:themeColor="text1"/>
                          <w:sz w:val="32"/>
                          <w:szCs w:val="32"/>
                        </w:rPr>
                        <w:t>0</w:t>
                      </w:r>
                      <w:r w:rsidR="00584F96">
                        <w:rPr>
                          <w:rFonts w:ascii="Bitstream Vera Serif" w:hAnsi="Bitstream Vera Serif"/>
                          <w:b/>
                          <w:color w:val="000000" w:themeColor="text1"/>
                          <w:sz w:val="32"/>
                          <w:szCs w:val="32"/>
                        </w:rPr>
                        <w:t>6</w:t>
                      </w:r>
                      <w:r>
                        <w:rPr>
                          <w:rFonts w:ascii="Bitstream Vera Serif" w:hAnsi="Bitstream Vera Serif"/>
                          <w:b/>
                          <w:color w:val="000000" w:themeColor="text1"/>
                          <w:sz w:val="32"/>
                          <w:szCs w:val="32"/>
                        </w:rPr>
                        <w:t xml:space="preserve"> </w:t>
                      </w:r>
                      <w:r w:rsidR="004B6481">
                        <w:rPr>
                          <w:rFonts w:ascii="Bitstream Vera Serif" w:hAnsi="Bitstream Vera Serif"/>
                          <w:b/>
                          <w:color w:val="000000" w:themeColor="text1"/>
                          <w:sz w:val="32"/>
                          <w:szCs w:val="32"/>
                        </w:rPr>
                        <w:t>au</w:t>
                      </w:r>
                      <w:r>
                        <w:rPr>
                          <w:rFonts w:ascii="Bitstream Vera Serif" w:hAnsi="Bitstream Vera Serif"/>
                          <w:b/>
                          <w:color w:val="000000" w:themeColor="text1"/>
                          <w:sz w:val="32"/>
                          <w:szCs w:val="32"/>
                        </w:rPr>
                        <w:t xml:space="preserve"> </w:t>
                      </w:r>
                      <w:r w:rsidR="00584F96">
                        <w:rPr>
                          <w:rFonts w:ascii="Bitstream Vera Serif" w:hAnsi="Bitstream Vera Serif"/>
                          <w:b/>
                          <w:color w:val="000000" w:themeColor="text1"/>
                          <w:sz w:val="32"/>
                          <w:szCs w:val="32"/>
                        </w:rPr>
                        <w:t xml:space="preserve">11 </w:t>
                      </w:r>
                      <w:r w:rsidR="004B6481">
                        <w:rPr>
                          <w:rFonts w:ascii="Bitstream Vera Serif" w:hAnsi="Bitstream Vera Serif"/>
                          <w:b/>
                          <w:color w:val="000000" w:themeColor="text1"/>
                          <w:sz w:val="32"/>
                          <w:szCs w:val="32"/>
                        </w:rPr>
                        <w:t>novembre</w:t>
                      </w:r>
                      <w:r>
                        <w:rPr>
                          <w:rFonts w:ascii="Bitstream Vera Serif" w:hAnsi="Bitstream Vera Serif"/>
                          <w:b/>
                          <w:color w:val="000000" w:themeColor="text1"/>
                          <w:sz w:val="32"/>
                          <w:szCs w:val="32"/>
                        </w:rPr>
                        <w:t xml:space="preserve"> 202</w:t>
                      </w:r>
                      <w:r w:rsidR="00584F96">
                        <w:rPr>
                          <w:rFonts w:ascii="Bitstream Vera Serif" w:hAnsi="Bitstream Vera Serif"/>
                          <w:b/>
                          <w:color w:val="000000" w:themeColor="text1"/>
                          <w:sz w:val="32"/>
                          <w:szCs w:val="32"/>
                        </w:rPr>
                        <w:t>3</w:t>
                      </w:r>
                    </w:p>
                    <w:p w14:paraId="34D2A4C9" w14:textId="77777777" w:rsidR="00B86F8E" w:rsidRDefault="00B86F8E" w:rsidP="00B86F8E">
                      <w:pPr>
                        <w:jc w:val="center"/>
                      </w:pPr>
                    </w:p>
                  </w:txbxContent>
                </v:textbox>
                <w10:wrap anchorx="margin"/>
              </v:roundrect>
            </w:pict>
          </mc:Fallback>
        </mc:AlternateContent>
      </w:r>
    </w:p>
    <w:p w14:paraId="22D9AB30" w14:textId="241EA85C" w:rsidR="00B86F8E" w:rsidRPr="00B86F8E" w:rsidRDefault="00B86F8E" w:rsidP="00B86F8E">
      <w:pPr>
        <w:tabs>
          <w:tab w:val="left" w:pos="4008"/>
        </w:tabs>
        <w:spacing w:line="360" w:lineRule="auto"/>
        <w:jc w:val="both"/>
        <w:rPr>
          <w:rFonts w:ascii="Times New Roman" w:hAnsi="Times New Roman" w:cs="Times New Roman"/>
          <w:b/>
          <w:bCs/>
          <w:sz w:val="24"/>
          <w:szCs w:val="24"/>
        </w:rPr>
      </w:pPr>
    </w:p>
    <w:p w14:paraId="0DFFD04C" w14:textId="4FFC78D6" w:rsidR="00B86F8E" w:rsidRDefault="00B86F8E" w:rsidP="00B86F8E">
      <w:pPr>
        <w:pStyle w:val="Paragraphedeliste"/>
        <w:tabs>
          <w:tab w:val="left" w:pos="112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142B600F" w14:textId="5F10DCD0" w:rsidR="00B86F8E" w:rsidRDefault="00B86F8E" w:rsidP="00374A3F">
      <w:pPr>
        <w:pStyle w:val="Paragraphedeliste"/>
        <w:spacing w:line="360" w:lineRule="auto"/>
        <w:jc w:val="both"/>
        <w:rPr>
          <w:rFonts w:ascii="Times New Roman" w:hAnsi="Times New Roman" w:cs="Times New Roman"/>
          <w:b/>
          <w:bCs/>
          <w:sz w:val="24"/>
          <w:szCs w:val="24"/>
        </w:rPr>
      </w:pPr>
    </w:p>
    <w:p w14:paraId="24F40EB3" w14:textId="41E4BB86" w:rsidR="00B86F8E" w:rsidRDefault="00B86F8E" w:rsidP="00374A3F">
      <w:pPr>
        <w:pStyle w:val="Paragraphedeliste"/>
        <w:spacing w:line="360" w:lineRule="auto"/>
        <w:jc w:val="both"/>
        <w:rPr>
          <w:rFonts w:ascii="Times New Roman" w:hAnsi="Times New Roman" w:cs="Times New Roman"/>
          <w:b/>
          <w:bCs/>
          <w:sz w:val="24"/>
          <w:szCs w:val="24"/>
        </w:rPr>
      </w:pPr>
    </w:p>
    <w:p w14:paraId="7EFADCFE" w14:textId="78FCE9E4" w:rsidR="00B86F8E" w:rsidRDefault="00B86F8E" w:rsidP="00374A3F">
      <w:pPr>
        <w:pStyle w:val="Paragraphedeliste"/>
        <w:spacing w:line="360" w:lineRule="auto"/>
        <w:jc w:val="both"/>
        <w:rPr>
          <w:rFonts w:ascii="Times New Roman" w:hAnsi="Times New Roman" w:cs="Times New Roman"/>
          <w:b/>
          <w:bCs/>
          <w:sz w:val="24"/>
          <w:szCs w:val="24"/>
        </w:rPr>
      </w:pPr>
    </w:p>
    <w:p w14:paraId="19A5C624" w14:textId="07AF25BA" w:rsidR="00B86F8E" w:rsidRDefault="00B86F8E" w:rsidP="00374A3F">
      <w:pPr>
        <w:pStyle w:val="Paragraphedeliste"/>
        <w:spacing w:line="360" w:lineRule="auto"/>
        <w:jc w:val="both"/>
        <w:rPr>
          <w:rFonts w:ascii="Times New Roman" w:hAnsi="Times New Roman" w:cs="Times New Roman"/>
          <w:b/>
          <w:bCs/>
          <w:sz w:val="24"/>
          <w:szCs w:val="24"/>
        </w:rPr>
      </w:pPr>
    </w:p>
    <w:p w14:paraId="65471175" w14:textId="77777777" w:rsidR="00B86F8E" w:rsidRDefault="00B86F8E" w:rsidP="00374A3F">
      <w:pPr>
        <w:pStyle w:val="Paragraphedeliste"/>
        <w:spacing w:line="360" w:lineRule="auto"/>
        <w:jc w:val="both"/>
        <w:rPr>
          <w:rFonts w:ascii="Times New Roman" w:hAnsi="Times New Roman" w:cs="Times New Roman"/>
          <w:b/>
          <w:bCs/>
          <w:sz w:val="24"/>
          <w:szCs w:val="24"/>
        </w:rPr>
      </w:pPr>
    </w:p>
    <w:p w14:paraId="3105F74B" w14:textId="06850AE3" w:rsidR="00374A3F" w:rsidRDefault="00374A3F" w:rsidP="00374A3F">
      <w:pPr>
        <w:pStyle w:val="Paragraphedeliste"/>
        <w:spacing w:line="360" w:lineRule="auto"/>
        <w:jc w:val="both"/>
        <w:rPr>
          <w:rFonts w:ascii="Times New Roman" w:hAnsi="Times New Roman" w:cs="Times New Roman"/>
          <w:b/>
          <w:bCs/>
          <w:sz w:val="24"/>
          <w:szCs w:val="24"/>
        </w:rPr>
      </w:pPr>
    </w:p>
    <w:p w14:paraId="38FF6A5A" w14:textId="2E802706" w:rsidR="000D27E2" w:rsidRDefault="000D27E2" w:rsidP="00374A3F">
      <w:pPr>
        <w:pStyle w:val="Paragraphedeliste"/>
        <w:spacing w:line="360" w:lineRule="auto"/>
        <w:jc w:val="both"/>
        <w:rPr>
          <w:rFonts w:ascii="Times New Roman" w:hAnsi="Times New Roman" w:cs="Times New Roman"/>
          <w:b/>
          <w:bCs/>
          <w:sz w:val="24"/>
          <w:szCs w:val="24"/>
        </w:rPr>
      </w:pPr>
    </w:p>
    <w:p w14:paraId="0565D020" w14:textId="2BBF2074" w:rsidR="003C5F87" w:rsidRDefault="003C5F87" w:rsidP="00374A3F">
      <w:pPr>
        <w:pStyle w:val="Paragraphedeliste"/>
        <w:spacing w:line="360" w:lineRule="auto"/>
        <w:jc w:val="both"/>
        <w:rPr>
          <w:rFonts w:ascii="Times New Roman" w:hAnsi="Times New Roman" w:cs="Times New Roman"/>
          <w:b/>
          <w:bCs/>
          <w:sz w:val="24"/>
          <w:szCs w:val="24"/>
        </w:rPr>
      </w:pPr>
    </w:p>
    <w:p w14:paraId="41C4AE27" w14:textId="3159E1B7" w:rsidR="000D27E2" w:rsidRDefault="000D27E2" w:rsidP="00374A3F">
      <w:pPr>
        <w:pStyle w:val="Paragraphedeliste"/>
        <w:spacing w:line="360" w:lineRule="auto"/>
        <w:jc w:val="both"/>
        <w:rPr>
          <w:rFonts w:ascii="Times New Roman" w:hAnsi="Times New Roman" w:cs="Times New Roman"/>
          <w:b/>
          <w:bCs/>
          <w:sz w:val="24"/>
          <w:szCs w:val="24"/>
        </w:rPr>
      </w:pPr>
    </w:p>
    <w:p w14:paraId="6034F143" w14:textId="6A1871A0" w:rsidR="000D27E2" w:rsidRDefault="000D27E2" w:rsidP="00374A3F">
      <w:pPr>
        <w:pStyle w:val="Paragraphedeliste"/>
        <w:spacing w:line="360" w:lineRule="auto"/>
        <w:jc w:val="both"/>
        <w:rPr>
          <w:rFonts w:ascii="Times New Roman" w:hAnsi="Times New Roman" w:cs="Times New Roman"/>
          <w:b/>
          <w:bCs/>
          <w:sz w:val="24"/>
          <w:szCs w:val="24"/>
        </w:rPr>
      </w:pPr>
    </w:p>
    <w:p w14:paraId="46CC029B" w14:textId="1B8CDB56" w:rsidR="000D27E2" w:rsidRDefault="000D27E2" w:rsidP="00374A3F">
      <w:pPr>
        <w:pStyle w:val="Paragraphedeliste"/>
        <w:spacing w:line="360" w:lineRule="auto"/>
        <w:jc w:val="both"/>
        <w:rPr>
          <w:rFonts w:ascii="Times New Roman" w:hAnsi="Times New Roman" w:cs="Times New Roman"/>
          <w:b/>
          <w:bCs/>
          <w:sz w:val="24"/>
          <w:szCs w:val="24"/>
        </w:rPr>
      </w:pPr>
    </w:p>
    <w:p w14:paraId="05C742B8" w14:textId="48574377" w:rsidR="000D27E2" w:rsidRDefault="000D27E2" w:rsidP="00374A3F">
      <w:pPr>
        <w:pStyle w:val="Paragraphedeliste"/>
        <w:spacing w:line="360" w:lineRule="auto"/>
        <w:jc w:val="both"/>
        <w:rPr>
          <w:rFonts w:ascii="Times New Roman" w:hAnsi="Times New Roman" w:cs="Times New Roman"/>
          <w:b/>
          <w:bCs/>
          <w:sz w:val="24"/>
          <w:szCs w:val="24"/>
        </w:rPr>
      </w:pPr>
    </w:p>
    <w:p w14:paraId="2F92B804" w14:textId="77777777" w:rsidR="00532575" w:rsidRDefault="00532575" w:rsidP="00BF441E">
      <w:pPr>
        <w:pStyle w:val="Paragraphedeliste"/>
        <w:spacing w:line="360" w:lineRule="auto"/>
        <w:jc w:val="right"/>
        <w:rPr>
          <w:rFonts w:ascii="Times New Roman" w:hAnsi="Times New Roman" w:cs="Times New Roman"/>
          <w:b/>
          <w:bCs/>
          <w:sz w:val="24"/>
          <w:szCs w:val="24"/>
        </w:rPr>
      </w:pPr>
    </w:p>
    <w:p w14:paraId="62F4A3F5" w14:textId="77777777" w:rsidR="00532575" w:rsidRDefault="00532575" w:rsidP="00BF441E">
      <w:pPr>
        <w:pStyle w:val="Paragraphedeliste"/>
        <w:spacing w:line="360" w:lineRule="auto"/>
        <w:jc w:val="right"/>
        <w:rPr>
          <w:rFonts w:ascii="Times New Roman" w:hAnsi="Times New Roman" w:cs="Times New Roman"/>
          <w:b/>
          <w:bCs/>
          <w:sz w:val="24"/>
          <w:szCs w:val="24"/>
        </w:rPr>
      </w:pPr>
    </w:p>
    <w:p w14:paraId="47186BAE" w14:textId="77777777" w:rsidR="00532575" w:rsidRDefault="00532575" w:rsidP="00BF441E">
      <w:pPr>
        <w:pStyle w:val="Paragraphedeliste"/>
        <w:spacing w:line="360" w:lineRule="auto"/>
        <w:jc w:val="right"/>
        <w:rPr>
          <w:rFonts w:ascii="Times New Roman" w:hAnsi="Times New Roman" w:cs="Times New Roman"/>
          <w:b/>
          <w:bCs/>
          <w:sz w:val="24"/>
          <w:szCs w:val="24"/>
        </w:rPr>
      </w:pPr>
    </w:p>
    <w:p w14:paraId="235B82CA" w14:textId="3224023C" w:rsidR="00532575" w:rsidRDefault="00532575" w:rsidP="00BF441E">
      <w:pPr>
        <w:pStyle w:val="Paragraphedeliste"/>
        <w:spacing w:line="360" w:lineRule="auto"/>
        <w:jc w:val="right"/>
        <w:rPr>
          <w:rFonts w:ascii="Times New Roman" w:hAnsi="Times New Roman" w:cs="Times New Roman"/>
          <w:b/>
          <w:bCs/>
          <w:sz w:val="24"/>
          <w:szCs w:val="24"/>
        </w:rPr>
      </w:pPr>
    </w:p>
    <w:p w14:paraId="196C608A" w14:textId="77777777" w:rsidR="003F22E2" w:rsidRDefault="003F22E2" w:rsidP="00BF441E">
      <w:pPr>
        <w:pStyle w:val="Paragraphedeliste"/>
        <w:spacing w:line="360" w:lineRule="auto"/>
        <w:jc w:val="right"/>
        <w:rPr>
          <w:rFonts w:ascii="Times New Roman" w:hAnsi="Times New Roman" w:cs="Times New Roman"/>
          <w:b/>
          <w:bCs/>
          <w:sz w:val="24"/>
          <w:szCs w:val="24"/>
        </w:rPr>
      </w:pPr>
    </w:p>
    <w:p w14:paraId="2A767C82" w14:textId="77777777" w:rsidR="00540FA2" w:rsidRDefault="00540FA2" w:rsidP="00BF441E">
      <w:pPr>
        <w:pStyle w:val="Paragraphedeliste"/>
        <w:spacing w:line="360" w:lineRule="auto"/>
        <w:jc w:val="right"/>
        <w:rPr>
          <w:rFonts w:ascii="Times New Roman" w:hAnsi="Times New Roman" w:cs="Times New Roman"/>
          <w:b/>
          <w:bCs/>
          <w:sz w:val="24"/>
          <w:szCs w:val="24"/>
        </w:rPr>
      </w:pPr>
    </w:p>
    <w:p w14:paraId="0C30CB3E" w14:textId="790E551E" w:rsidR="004B6481" w:rsidRDefault="00584F96" w:rsidP="004B6481">
      <w:pPr>
        <w:pStyle w:val="Paragraphedeliste"/>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Octobre </w:t>
      </w:r>
      <w:r w:rsidR="0000062A">
        <w:rPr>
          <w:rFonts w:ascii="Times New Roman" w:hAnsi="Times New Roman" w:cs="Times New Roman"/>
          <w:b/>
          <w:bCs/>
          <w:sz w:val="24"/>
          <w:szCs w:val="24"/>
        </w:rPr>
        <w:t>202</w:t>
      </w:r>
      <w:r>
        <w:rPr>
          <w:rFonts w:ascii="Times New Roman" w:hAnsi="Times New Roman" w:cs="Times New Roman"/>
          <w:b/>
          <w:bCs/>
          <w:sz w:val="24"/>
          <w:szCs w:val="24"/>
        </w:rPr>
        <w:t>3</w:t>
      </w:r>
      <w:r w:rsidR="004B6481">
        <w:rPr>
          <w:rFonts w:ascii="Times New Roman" w:hAnsi="Times New Roman" w:cs="Times New Roman"/>
          <w:b/>
          <w:bCs/>
          <w:sz w:val="24"/>
          <w:szCs w:val="24"/>
        </w:rPr>
        <w:br w:type="page"/>
      </w:r>
    </w:p>
    <w:p w14:paraId="375A1E98" w14:textId="7D6E5145" w:rsidR="00BB3E83" w:rsidRPr="008321A5" w:rsidRDefault="00700BD2" w:rsidP="008321A5">
      <w:pPr>
        <w:pStyle w:val="Paragraphedeliste"/>
        <w:numPr>
          <w:ilvl w:val="0"/>
          <w:numId w:val="1"/>
        </w:numPr>
        <w:spacing w:line="360" w:lineRule="auto"/>
        <w:jc w:val="both"/>
        <w:rPr>
          <w:rFonts w:ascii="Times New Roman" w:hAnsi="Times New Roman" w:cs="Times New Roman"/>
          <w:b/>
          <w:bCs/>
          <w:sz w:val="24"/>
          <w:szCs w:val="24"/>
        </w:rPr>
      </w:pPr>
      <w:r w:rsidRPr="008321A5">
        <w:rPr>
          <w:rFonts w:ascii="Times New Roman" w:hAnsi="Times New Roman" w:cs="Times New Roman"/>
          <w:b/>
          <w:bCs/>
          <w:sz w:val="24"/>
          <w:szCs w:val="24"/>
        </w:rPr>
        <w:lastRenderedPageBreak/>
        <w:t>Contexte</w:t>
      </w:r>
    </w:p>
    <w:p w14:paraId="0E2B233A" w14:textId="4A88D8D4" w:rsidR="00295CC3" w:rsidRPr="006F061B" w:rsidRDefault="008069E7" w:rsidP="00295CC3">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L</w:t>
      </w:r>
      <w:r w:rsidR="00295CC3" w:rsidRPr="006F061B">
        <w:rPr>
          <w:rFonts w:ascii="Times New Roman" w:hAnsi="Times New Roman"/>
          <w:sz w:val="24"/>
          <w:szCs w:val="24"/>
          <w:shd w:val="clear" w:color="auto" w:fill="FFFFFF"/>
        </w:rPr>
        <w:t>a campagne agropastorale 2023/2024 a été caractérisé</w:t>
      </w:r>
      <w:r>
        <w:rPr>
          <w:rFonts w:ascii="Times New Roman" w:hAnsi="Times New Roman"/>
          <w:sz w:val="24"/>
          <w:szCs w:val="24"/>
          <w:shd w:val="clear" w:color="auto" w:fill="FFFFFF"/>
        </w:rPr>
        <w:t>e</w:t>
      </w:r>
      <w:r w:rsidR="00295CC3" w:rsidRPr="006F061B">
        <w:rPr>
          <w:rFonts w:ascii="Times New Roman" w:hAnsi="Times New Roman"/>
          <w:sz w:val="24"/>
          <w:szCs w:val="24"/>
          <w:shd w:val="clear" w:color="auto" w:fill="FFFFFF"/>
        </w:rPr>
        <w:t xml:space="preserve"> par un démarrage normal à tardif dans la plupart des localités du pays conformément aux prévisions saisonnières. Les premières pluies ont été enregistrées entre la 3</w:t>
      </w:r>
      <w:r w:rsidR="00295CC3" w:rsidRPr="006F061B">
        <w:rPr>
          <w:rFonts w:ascii="Times New Roman" w:hAnsi="Times New Roman"/>
          <w:sz w:val="24"/>
          <w:szCs w:val="24"/>
          <w:shd w:val="clear" w:color="auto" w:fill="FFFFFF"/>
          <w:vertAlign w:val="superscript"/>
        </w:rPr>
        <w:t xml:space="preserve">ème </w:t>
      </w:r>
      <w:r w:rsidR="00295CC3" w:rsidRPr="006F061B">
        <w:rPr>
          <w:rFonts w:ascii="Times New Roman" w:hAnsi="Times New Roman"/>
          <w:sz w:val="24"/>
          <w:szCs w:val="24"/>
          <w:shd w:val="clear" w:color="auto" w:fill="FFFFFF"/>
        </w:rPr>
        <w:t>décade du mois d’avril et la 1</w:t>
      </w:r>
      <w:r w:rsidR="00295CC3" w:rsidRPr="006F061B">
        <w:rPr>
          <w:rFonts w:ascii="Times New Roman" w:hAnsi="Times New Roman"/>
          <w:sz w:val="24"/>
          <w:szCs w:val="24"/>
          <w:shd w:val="clear" w:color="auto" w:fill="FFFFFF"/>
          <w:vertAlign w:val="superscript"/>
        </w:rPr>
        <w:t>ère</w:t>
      </w:r>
      <w:r w:rsidR="00295CC3" w:rsidRPr="006F061B">
        <w:rPr>
          <w:rFonts w:ascii="Times New Roman" w:hAnsi="Times New Roman"/>
          <w:sz w:val="24"/>
          <w:szCs w:val="24"/>
          <w:shd w:val="clear" w:color="auto" w:fill="FFFFFF"/>
        </w:rPr>
        <w:t xml:space="preserve"> décade du mois de mai. L’installation de la saison s’est maintenue progressivement sur la quasi-totalité du territoire national jusqu’à la deuxième décade du mois de juin. Par la suite, la répartition spatio-temporelle de la pluviométrie a été mauvaise entre les deux dernières décades du mois de juin et la 1</w:t>
      </w:r>
      <w:r w:rsidR="00295CC3" w:rsidRPr="006F061B">
        <w:rPr>
          <w:rFonts w:ascii="Times New Roman" w:hAnsi="Times New Roman"/>
          <w:sz w:val="24"/>
          <w:szCs w:val="24"/>
          <w:shd w:val="clear" w:color="auto" w:fill="FFFFFF"/>
          <w:vertAlign w:val="superscript"/>
        </w:rPr>
        <w:t xml:space="preserve">ère </w:t>
      </w:r>
      <w:r w:rsidR="00295CC3" w:rsidRPr="006F061B">
        <w:rPr>
          <w:rFonts w:ascii="Times New Roman" w:hAnsi="Times New Roman"/>
          <w:sz w:val="24"/>
          <w:szCs w:val="24"/>
          <w:shd w:val="clear" w:color="auto" w:fill="FFFFFF"/>
        </w:rPr>
        <w:t xml:space="preserve">décade du mois de juillet, ce qui s’est traduit par des poches de sécheresses par endroits. Ces poches de sécheresses ont surtout concerné certaines communes des provinces du Gourma, de la Komondjari, de la Gnagna dans la région de l’Est, du Mouhoun, du Nayala et des </w:t>
      </w:r>
      <w:proofErr w:type="spellStart"/>
      <w:r w:rsidR="00295CC3" w:rsidRPr="006F061B">
        <w:rPr>
          <w:rFonts w:ascii="Times New Roman" w:hAnsi="Times New Roman"/>
          <w:sz w:val="24"/>
          <w:szCs w:val="24"/>
          <w:shd w:val="clear" w:color="auto" w:fill="FFFFFF"/>
        </w:rPr>
        <w:t>Balé</w:t>
      </w:r>
      <w:proofErr w:type="spellEnd"/>
      <w:r w:rsidR="00295CC3" w:rsidRPr="006F061B">
        <w:rPr>
          <w:rFonts w:ascii="Times New Roman" w:hAnsi="Times New Roman"/>
          <w:sz w:val="24"/>
          <w:szCs w:val="24"/>
          <w:shd w:val="clear" w:color="auto" w:fill="FFFFFF"/>
        </w:rPr>
        <w:t xml:space="preserve"> dans la région de la Boucle du Mouhoun, de la Sissili et du </w:t>
      </w:r>
      <w:proofErr w:type="spellStart"/>
      <w:r w:rsidR="00295CC3" w:rsidRPr="006F061B">
        <w:rPr>
          <w:rFonts w:ascii="Times New Roman" w:hAnsi="Times New Roman"/>
          <w:sz w:val="24"/>
          <w:szCs w:val="24"/>
          <w:shd w:val="clear" w:color="auto" w:fill="FFFFFF"/>
        </w:rPr>
        <w:t>Ziro</w:t>
      </w:r>
      <w:proofErr w:type="spellEnd"/>
      <w:r w:rsidR="00295CC3" w:rsidRPr="006F061B">
        <w:rPr>
          <w:rFonts w:ascii="Times New Roman" w:hAnsi="Times New Roman"/>
          <w:sz w:val="24"/>
          <w:szCs w:val="24"/>
          <w:shd w:val="clear" w:color="auto" w:fill="FFFFFF"/>
        </w:rPr>
        <w:t xml:space="preserve"> dans la région du Centre-Ouest, du Passoré et du </w:t>
      </w:r>
      <w:proofErr w:type="spellStart"/>
      <w:r w:rsidR="00295CC3" w:rsidRPr="006F061B">
        <w:rPr>
          <w:rFonts w:ascii="Times New Roman" w:hAnsi="Times New Roman"/>
          <w:sz w:val="24"/>
          <w:szCs w:val="24"/>
          <w:shd w:val="clear" w:color="auto" w:fill="FFFFFF"/>
        </w:rPr>
        <w:t>Zondoma</w:t>
      </w:r>
      <w:proofErr w:type="spellEnd"/>
      <w:r w:rsidR="00295CC3" w:rsidRPr="006F061B">
        <w:rPr>
          <w:rFonts w:ascii="Times New Roman" w:hAnsi="Times New Roman"/>
          <w:sz w:val="24"/>
          <w:szCs w:val="24"/>
          <w:shd w:val="clear" w:color="auto" w:fill="FFFFFF"/>
        </w:rPr>
        <w:t xml:space="preserve"> dans la région du Nord, de l’Oubritenga, du Kourwéogo et du Ganzourgou dans le Plateau Central, du Kouritenga dans la région du Centre-Est, du Bazèga et du Zoundwéogo dans la région du Centre-Sud et de la région du Centre. Cette situation a eu comme conséquence des retards de semis et des </w:t>
      </w:r>
      <w:proofErr w:type="spellStart"/>
      <w:r w:rsidR="00295CC3" w:rsidRPr="006F061B">
        <w:rPr>
          <w:rFonts w:ascii="Times New Roman" w:hAnsi="Times New Roman"/>
          <w:sz w:val="24"/>
          <w:szCs w:val="24"/>
          <w:shd w:val="clear" w:color="auto" w:fill="FFFFFF"/>
        </w:rPr>
        <w:t>resemis</w:t>
      </w:r>
      <w:proofErr w:type="spellEnd"/>
      <w:r w:rsidR="00295CC3" w:rsidRPr="006F061B">
        <w:rPr>
          <w:rFonts w:ascii="Times New Roman" w:hAnsi="Times New Roman"/>
          <w:sz w:val="24"/>
          <w:szCs w:val="24"/>
          <w:shd w:val="clear" w:color="auto" w:fill="FFFFFF"/>
        </w:rPr>
        <w:t>. Le regain de l’activité de la mousson à partir de la 1</w:t>
      </w:r>
      <w:r w:rsidR="00295CC3" w:rsidRPr="006F061B">
        <w:rPr>
          <w:rFonts w:ascii="Times New Roman" w:hAnsi="Times New Roman"/>
          <w:sz w:val="24"/>
          <w:szCs w:val="24"/>
          <w:shd w:val="clear" w:color="auto" w:fill="FFFFFF"/>
          <w:vertAlign w:val="superscript"/>
        </w:rPr>
        <w:t xml:space="preserve">ère </w:t>
      </w:r>
      <w:r w:rsidR="00295CC3" w:rsidRPr="006F061B">
        <w:rPr>
          <w:rFonts w:ascii="Times New Roman" w:hAnsi="Times New Roman"/>
          <w:sz w:val="24"/>
          <w:szCs w:val="24"/>
          <w:shd w:val="clear" w:color="auto" w:fill="FFFFFF"/>
        </w:rPr>
        <w:t xml:space="preserve">décade du mois de juillet avec une pluviométrie régulière a permis la poursuite des opérations culturales. </w:t>
      </w:r>
    </w:p>
    <w:p w14:paraId="19893BFC" w14:textId="0055E925" w:rsidR="004968E1" w:rsidRDefault="008069E7" w:rsidP="00295CC3">
      <w:pPr>
        <w:spacing w:after="0" w:line="360" w:lineRule="auto"/>
        <w:jc w:val="both"/>
        <w:rPr>
          <w:rFonts w:ascii="Times New Roman" w:hAnsi="Times New Roman"/>
          <w:sz w:val="24"/>
          <w:szCs w:val="24"/>
          <w:lang w:eastAsia="fr-FR"/>
        </w:rPr>
      </w:pPr>
      <w:r>
        <w:rPr>
          <w:rFonts w:ascii="Times New Roman" w:hAnsi="Times New Roman"/>
          <w:sz w:val="24"/>
          <w:szCs w:val="24"/>
          <w:lang w:eastAsia="fr-FR"/>
        </w:rPr>
        <w:t>Le</w:t>
      </w:r>
      <w:r w:rsidR="004968E1" w:rsidRPr="00A8705D">
        <w:rPr>
          <w:rFonts w:ascii="Times New Roman" w:hAnsi="Times New Roman"/>
          <w:sz w:val="24"/>
          <w:szCs w:val="24"/>
          <w:lang w:eastAsia="fr-FR"/>
        </w:rPr>
        <w:t>s cumuls pluviométriques saisonniers du 1</w:t>
      </w:r>
      <w:r w:rsidR="004968E1" w:rsidRPr="00A8705D">
        <w:rPr>
          <w:rFonts w:ascii="Times New Roman" w:hAnsi="Times New Roman"/>
          <w:sz w:val="24"/>
          <w:szCs w:val="24"/>
          <w:vertAlign w:val="superscript"/>
          <w:lang w:eastAsia="fr-FR"/>
        </w:rPr>
        <w:t>er</w:t>
      </w:r>
      <w:r w:rsidR="004968E1" w:rsidRPr="00A8705D">
        <w:rPr>
          <w:rFonts w:ascii="Times New Roman" w:hAnsi="Times New Roman"/>
          <w:sz w:val="24"/>
          <w:szCs w:val="24"/>
          <w:lang w:eastAsia="fr-FR"/>
        </w:rPr>
        <w:t xml:space="preserve"> avril au 31 août 2023 </w:t>
      </w:r>
      <w:r w:rsidR="003F22E2">
        <w:rPr>
          <w:rFonts w:ascii="Times New Roman" w:hAnsi="Times New Roman"/>
          <w:sz w:val="24"/>
          <w:szCs w:val="24"/>
          <w:lang w:eastAsia="fr-FR"/>
        </w:rPr>
        <w:t>c</w:t>
      </w:r>
      <w:r w:rsidR="004968E1" w:rsidRPr="00A8705D">
        <w:rPr>
          <w:rFonts w:ascii="Times New Roman" w:hAnsi="Times New Roman"/>
          <w:sz w:val="24"/>
          <w:szCs w:val="24"/>
          <w:lang w:eastAsia="fr-FR"/>
        </w:rPr>
        <w:t>omparé</w:t>
      </w:r>
      <w:r w:rsidR="004968E1">
        <w:rPr>
          <w:rFonts w:ascii="Times New Roman" w:hAnsi="Times New Roman"/>
          <w:sz w:val="24"/>
          <w:szCs w:val="24"/>
          <w:lang w:eastAsia="fr-FR"/>
        </w:rPr>
        <w:t>s</w:t>
      </w:r>
      <w:r w:rsidR="004968E1" w:rsidRPr="00A8705D">
        <w:rPr>
          <w:rFonts w:ascii="Times New Roman" w:hAnsi="Times New Roman"/>
          <w:sz w:val="24"/>
          <w:szCs w:val="24"/>
          <w:lang w:eastAsia="fr-FR"/>
        </w:rPr>
        <w:t xml:space="preserve"> à la même période de l’année précédente, ont été </w:t>
      </w:r>
      <w:r w:rsidR="004968E1" w:rsidRPr="00A8705D">
        <w:rPr>
          <w:rFonts w:ascii="Times New Roman" w:hAnsi="Times New Roman"/>
          <w:b/>
          <w:sz w:val="24"/>
          <w:szCs w:val="24"/>
          <w:lang w:eastAsia="fr-FR"/>
        </w:rPr>
        <w:t>similaires à excédentaires</w:t>
      </w:r>
      <w:r w:rsidR="004968E1" w:rsidRPr="00A8705D">
        <w:rPr>
          <w:rFonts w:ascii="Times New Roman" w:hAnsi="Times New Roman"/>
          <w:sz w:val="24"/>
          <w:szCs w:val="24"/>
          <w:lang w:eastAsia="fr-FR"/>
        </w:rPr>
        <w:t xml:space="preserve"> sur la majeure partie du pays. Les excédents les plus importants ont été enregistrés dans les localités des régions de la Boucle du Mouhoun (+333.8 mm à Solenzo)</w:t>
      </w:r>
      <w:r w:rsidR="004968E1" w:rsidRPr="00307A72">
        <w:rPr>
          <w:rFonts w:ascii="Times New Roman" w:hAnsi="Times New Roman"/>
          <w:sz w:val="24"/>
          <w:szCs w:val="24"/>
          <w:lang w:eastAsia="fr-FR"/>
        </w:rPr>
        <w:t>,</w:t>
      </w:r>
      <w:r w:rsidR="004968E1" w:rsidRPr="00A8705D">
        <w:rPr>
          <w:rFonts w:ascii="Times New Roman" w:hAnsi="Times New Roman"/>
          <w:sz w:val="24"/>
          <w:szCs w:val="24"/>
          <w:lang w:eastAsia="fr-FR"/>
        </w:rPr>
        <w:t xml:space="preserve"> des Hauts-Bassins (+327.9 mm Karangasso-Vigué), Sud-Ouest (+251.5 mm à Gaoua, +201.0 mm à Bouroum-Bouroum et +184.5 mm à Tiankoura), du Sahel (+253.6 mm à Arbinda et +105.0 mm à Gorom-Gorom), du Centre-Ouest (+305.4 mm à </w:t>
      </w:r>
      <w:proofErr w:type="spellStart"/>
      <w:r w:rsidR="004968E1" w:rsidRPr="00307A72">
        <w:rPr>
          <w:rFonts w:ascii="Times New Roman" w:hAnsi="Times New Roman"/>
          <w:sz w:val="24"/>
          <w:szCs w:val="24"/>
          <w:lang w:eastAsia="fr-FR"/>
        </w:rPr>
        <w:t>Boura</w:t>
      </w:r>
      <w:proofErr w:type="spellEnd"/>
      <w:r w:rsidR="004968E1" w:rsidRPr="00307A72">
        <w:rPr>
          <w:rFonts w:ascii="Times New Roman" w:hAnsi="Times New Roman"/>
          <w:sz w:val="24"/>
          <w:szCs w:val="24"/>
          <w:lang w:eastAsia="fr-FR"/>
        </w:rPr>
        <w:t>,</w:t>
      </w:r>
      <w:r w:rsidR="004968E1">
        <w:rPr>
          <w:rFonts w:ascii="Times New Roman" w:hAnsi="Times New Roman"/>
          <w:sz w:val="24"/>
          <w:szCs w:val="24"/>
          <w:lang w:eastAsia="fr-FR"/>
        </w:rPr>
        <w:t xml:space="preserve"> </w:t>
      </w:r>
      <w:r w:rsidR="004968E1" w:rsidRPr="00A8705D">
        <w:rPr>
          <w:rFonts w:ascii="Times New Roman" w:hAnsi="Times New Roman"/>
          <w:sz w:val="24"/>
          <w:szCs w:val="24"/>
          <w:lang w:eastAsia="fr-FR"/>
        </w:rPr>
        <w:t>+239.5 mm à Kordié et +173.0 mm à Léo), du Centre-Est (+253.4 mm à Zabre)</w:t>
      </w:r>
    </w:p>
    <w:p w14:paraId="5D3E5BA2" w14:textId="77777777" w:rsidR="004968E1" w:rsidRDefault="004968E1" w:rsidP="00295CC3">
      <w:pPr>
        <w:spacing w:after="0" w:line="360" w:lineRule="auto"/>
        <w:jc w:val="both"/>
        <w:rPr>
          <w:rFonts w:ascii="Times New Roman" w:hAnsi="Times New Roman"/>
          <w:sz w:val="24"/>
          <w:szCs w:val="24"/>
          <w:lang w:eastAsia="fr-FR"/>
        </w:rPr>
      </w:pPr>
    </w:p>
    <w:p w14:paraId="6E705D13" w14:textId="77777777" w:rsidR="00E06ED2" w:rsidRDefault="00295CC3" w:rsidP="00E06ED2">
      <w:pPr>
        <w:spacing w:after="0" w:line="360" w:lineRule="auto"/>
        <w:jc w:val="both"/>
        <w:rPr>
          <w:rFonts w:ascii="Times New Roman" w:hAnsi="Times New Roman"/>
          <w:sz w:val="24"/>
          <w:szCs w:val="24"/>
        </w:rPr>
      </w:pPr>
      <w:r w:rsidRPr="006F061B">
        <w:rPr>
          <w:rFonts w:ascii="Times New Roman" w:hAnsi="Times New Roman"/>
          <w:sz w:val="24"/>
          <w:szCs w:val="24"/>
          <w:shd w:val="clear" w:color="auto" w:fill="FFFFFF"/>
        </w:rPr>
        <w:t>Sur le plan hydrologique</w:t>
      </w:r>
      <w:r w:rsidR="00FF4C1C" w:rsidRPr="00FF4C1C">
        <w:rPr>
          <w:rFonts w:ascii="Times New Roman" w:hAnsi="Times New Roman"/>
          <w:sz w:val="24"/>
          <w:szCs w:val="24"/>
          <w:shd w:val="clear" w:color="auto" w:fill="FFFFFF"/>
        </w:rPr>
        <w:t xml:space="preserve"> </w:t>
      </w:r>
      <w:r w:rsidR="00FF4C1C" w:rsidRPr="00540EF4">
        <w:rPr>
          <w:rFonts w:ascii="Times New Roman" w:hAnsi="Times New Roman"/>
          <w:sz w:val="24"/>
          <w:szCs w:val="24"/>
          <w:shd w:val="clear" w:color="auto" w:fill="FFFFFF"/>
        </w:rPr>
        <w:t>à</w:t>
      </w:r>
      <w:r w:rsidR="00FF4C1C" w:rsidRPr="00375360">
        <w:rPr>
          <w:rFonts w:ascii="Times New Roman" w:hAnsi="Times New Roman"/>
          <w:sz w:val="24"/>
          <w:szCs w:val="24"/>
        </w:rPr>
        <w:t xml:space="preserve"> la date 31 août 2023, quatorze (14) barrages déversent</w:t>
      </w:r>
      <w:r w:rsidR="00FF4C1C">
        <w:rPr>
          <w:rFonts w:ascii="Times New Roman" w:hAnsi="Times New Roman"/>
          <w:sz w:val="24"/>
          <w:szCs w:val="24"/>
        </w:rPr>
        <w:t>.</w:t>
      </w:r>
      <w:r w:rsidR="00FF4C1C" w:rsidRPr="00FF4C1C">
        <w:rPr>
          <w:rFonts w:ascii="Times New Roman" w:hAnsi="Times New Roman"/>
          <w:sz w:val="24"/>
          <w:szCs w:val="24"/>
        </w:rPr>
        <w:t xml:space="preserve"> </w:t>
      </w:r>
      <w:r w:rsidR="00FF4C1C" w:rsidRPr="00375360">
        <w:rPr>
          <w:rFonts w:ascii="Times New Roman" w:hAnsi="Times New Roman"/>
          <w:sz w:val="24"/>
          <w:szCs w:val="24"/>
        </w:rPr>
        <w:t>Comparativement à l’année passée à la même date, au 31 août, il faut noter que les volumes de six (06) ouvrages de mobilisation d’eau dans les quatre (04) bassins versants nationaux sont excédentaires.</w:t>
      </w:r>
    </w:p>
    <w:p w14:paraId="057B4FD6" w14:textId="5909F7B2" w:rsidR="00E06ED2" w:rsidRPr="00E06ED2" w:rsidRDefault="00E06ED2" w:rsidP="00E06ED2">
      <w:pPr>
        <w:spacing w:after="0" w:line="360" w:lineRule="auto"/>
        <w:jc w:val="both"/>
        <w:rPr>
          <w:rFonts w:ascii="Times New Roman" w:hAnsi="Times New Roman"/>
          <w:sz w:val="24"/>
          <w:szCs w:val="24"/>
        </w:rPr>
      </w:pPr>
      <w:r w:rsidRPr="00E06ED2">
        <w:rPr>
          <w:rFonts w:ascii="Times New Roman" w:eastAsia="Calibri" w:hAnsi="Times New Roman" w:cs="Times New Roman"/>
          <w:sz w:val="24"/>
          <w:szCs w:val="24"/>
          <w:lang w:eastAsia="fr-FR"/>
        </w:rPr>
        <w:t xml:space="preserve"> </w:t>
      </w:r>
      <w:r w:rsidRPr="00E06ED2">
        <w:rPr>
          <w:rFonts w:ascii="Times New Roman" w:hAnsi="Times New Roman"/>
          <w:sz w:val="24"/>
          <w:szCs w:val="24"/>
        </w:rPr>
        <w:t>Sur le plan pastoral, les conditions d’alimentation du bétail sont jugées bonnes, mais limitées dans certaines zones du fait des difficultés d’accès aux ressources pastorales en lien avec le contexte sécuritaire.</w:t>
      </w:r>
    </w:p>
    <w:p w14:paraId="28A1CDB1" w14:textId="66B27957" w:rsidR="00FF4C1C" w:rsidRDefault="00FF4C1C" w:rsidP="00FF4C1C">
      <w:pPr>
        <w:spacing w:after="0" w:line="360" w:lineRule="auto"/>
        <w:jc w:val="both"/>
        <w:rPr>
          <w:rFonts w:ascii="Times New Roman" w:hAnsi="Times New Roman"/>
          <w:sz w:val="24"/>
          <w:szCs w:val="24"/>
        </w:rPr>
      </w:pPr>
    </w:p>
    <w:p w14:paraId="6F38EF17" w14:textId="77777777" w:rsidR="00E06ED2" w:rsidRPr="00375360" w:rsidRDefault="00E06ED2" w:rsidP="00FF4C1C">
      <w:pPr>
        <w:spacing w:after="0" w:line="360" w:lineRule="auto"/>
        <w:jc w:val="both"/>
        <w:rPr>
          <w:rFonts w:ascii="Times New Roman" w:hAnsi="Times New Roman"/>
          <w:sz w:val="24"/>
          <w:szCs w:val="24"/>
        </w:rPr>
      </w:pPr>
    </w:p>
    <w:p w14:paraId="255130C6" w14:textId="7AD9A847" w:rsidR="00FF4C1C" w:rsidRDefault="00E06ED2" w:rsidP="00FF4C1C">
      <w:pPr>
        <w:spacing w:before="60" w:after="60" w:line="360" w:lineRule="auto"/>
        <w:jc w:val="both"/>
        <w:rPr>
          <w:rFonts w:ascii="Times New Roman" w:hAnsi="Times New Roman"/>
          <w:sz w:val="24"/>
          <w:szCs w:val="24"/>
        </w:rPr>
      </w:pPr>
      <w:r>
        <w:rPr>
          <w:rFonts w:ascii="Times New Roman" w:hAnsi="Times New Roman"/>
          <w:sz w:val="24"/>
          <w:szCs w:val="24"/>
        </w:rPr>
        <w:lastRenderedPageBreak/>
        <w:t xml:space="preserve">En faveur des pluies </w:t>
      </w:r>
      <w:r w:rsidR="00FF4C1C" w:rsidRPr="00A8705D">
        <w:rPr>
          <w:rFonts w:ascii="Times New Roman" w:hAnsi="Times New Roman"/>
          <w:sz w:val="24"/>
          <w:szCs w:val="24"/>
        </w:rPr>
        <w:t xml:space="preserve"> de la 3</w:t>
      </w:r>
      <w:r w:rsidR="00FF4C1C" w:rsidRPr="00375360">
        <w:rPr>
          <w:rFonts w:ascii="Times New Roman" w:hAnsi="Times New Roman"/>
          <w:sz w:val="24"/>
          <w:szCs w:val="24"/>
          <w:vertAlign w:val="superscript"/>
        </w:rPr>
        <w:t>ème</w:t>
      </w:r>
      <w:r w:rsidR="00FF4C1C" w:rsidRPr="00A8705D">
        <w:rPr>
          <w:rFonts w:ascii="Times New Roman" w:hAnsi="Times New Roman"/>
          <w:sz w:val="24"/>
          <w:szCs w:val="24"/>
        </w:rPr>
        <w:t xml:space="preserve"> décade de juillet à la 3</w:t>
      </w:r>
      <w:r w:rsidR="00FF4C1C" w:rsidRPr="00375360">
        <w:rPr>
          <w:rFonts w:ascii="Times New Roman" w:hAnsi="Times New Roman"/>
          <w:sz w:val="24"/>
          <w:szCs w:val="24"/>
          <w:vertAlign w:val="superscript"/>
        </w:rPr>
        <w:t>ème</w:t>
      </w:r>
      <w:r w:rsidR="00FF4C1C" w:rsidRPr="00A8705D">
        <w:rPr>
          <w:rFonts w:ascii="Times New Roman" w:hAnsi="Times New Roman"/>
          <w:sz w:val="24"/>
          <w:szCs w:val="24"/>
        </w:rPr>
        <w:t xml:space="preserve"> décade d’août </w:t>
      </w:r>
      <w:r>
        <w:rPr>
          <w:rFonts w:ascii="Times New Roman" w:hAnsi="Times New Roman"/>
          <w:sz w:val="24"/>
          <w:szCs w:val="24"/>
        </w:rPr>
        <w:t>, d</w:t>
      </w:r>
      <w:r w:rsidR="00FF4C1C" w:rsidRPr="00A8705D">
        <w:rPr>
          <w:rFonts w:ascii="Times New Roman" w:hAnsi="Times New Roman"/>
          <w:sz w:val="24"/>
          <w:szCs w:val="24"/>
        </w:rPr>
        <w:t xml:space="preserve">es inondations de champs </w:t>
      </w:r>
      <w:r>
        <w:rPr>
          <w:rFonts w:ascii="Times New Roman" w:hAnsi="Times New Roman"/>
          <w:sz w:val="24"/>
          <w:szCs w:val="24"/>
        </w:rPr>
        <w:t xml:space="preserve"> ont été observées </w:t>
      </w:r>
      <w:r w:rsidR="00FF4C1C" w:rsidRPr="00A8705D">
        <w:rPr>
          <w:rFonts w:ascii="Times New Roman" w:hAnsi="Times New Roman"/>
          <w:sz w:val="24"/>
          <w:szCs w:val="24"/>
        </w:rPr>
        <w:t xml:space="preserve">dans certaines communes des provinces du Sourou (environ 700ha de perte de cultures) dans la région de la Boucle du Mouhoun, du </w:t>
      </w:r>
      <w:proofErr w:type="spellStart"/>
      <w:r w:rsidR="00FF4C1C" w:rsidRPr="00A8705D">
        <w:rPr>
          <w:rFonts w:ascii="Times New Roman" w:hAnsi="Times New Roman"/>
          <w:sz w:val="24"/>
          <w:szCs w:val="24"/>
        </w:rPr>
        <w:t>Ziro</w:t>
      </w:r>
      <w:proofErr w:type="spellEnd"/>
      <w:r w:rsidR="00FF4C1C" w:rsidRPr="00A8705D">
        <w:rPr>
          <w:rFonts w:ascii="Times New Roman" w:hAnsi="Times New Roman"/>
          <w:sz w:val="24"/>
          <w:szCs w:val="24"/>
        </w:rPr>
        <w:t xml:space="preserve"> (60ha de maïs détruits par la grêle, 50ha de maïs et de sorgho inondés) dans le Centre-Ouest et dans la province d</w:t>
      </w:r>
      <w:r w:rsidR="00FF4C1C">
        <w:rPr>
          <w:rFonts w:ascii="Times New Roman" w:hAnsi="Times New Roman"/>
          <w:sz w:val="24"/>
          <w:szCs w:val="24"/>
        </w:rPr>
        <w:t xml:space="preserve">u </w:t>
      </w:r>
      <w:proofErr w:type="spellStart"/>
      <w:r w:rsidR="00FF4C1C" w:rsidRPr="00A8705D">
        <w:rPr>
          <w:rFonts w:ascii="Times New Roman" w:hAnsi="Times New Roman"/>
          <w:sz w:val="24"/>
          <w:szCs w:val="24"/>
        </w:rPr>
        <w:t>Ioba</w:t>
      </w:r>
      <w:proofErr w:type="spellEnd"/>
      <w:r w:rsidR="00FF4C1C" w:rsidRPr="00A8705D">
        <w:rPr>
          <w:rFonts w:ascii="Times New Roman" w:hAnsi="Times New Roman"/>
          <w:sz w:val="24"/>
          <w:szCs w:val="24"/>
        </w:rPr>
        <w:t xml:space="preserve"> (2 pertes en vie</w:t>
      </w:r>
      <w:r w:rsidR="00FF4C1C">
        <w:rPr>
          <w:rFonts w:ascii="Times New Roman" w:hAnsi="Times New Roman"/>
          <w:sz w:val="24"/>
          <w:szCs w:val="24"/>
        </w:rPr>
        <w:t>s</w:t>
      </w:r>
      <w:r w:rsidR="00FF4C1C" w:rsidRPr="00A8705D">
        <w:rPr>
          <w:rFonts w:ascii="Times New Roman" w:hAnsi="Times New Roman"/>
          <w:sz w:val="24"/>
          <w:szCs w:val="24"/>
        </w:rPr>
        <w:t xml:space="preserve"> humaine</w:t>
      </w:r>
      <w:r w:rsidR="00FF4C1C">
        <w:rPr>
          <w:rFonts w:ascii="Times New Roman" w:hAnsi="Times New Roman"/>
          <w:sz w:val="24"/>
          <w:szCs w:val="24"/>
        </w:rPr>
        <w:t>s</w:t>
      </w:r>
      <w:r w:rsidR="00FF4C1C" w:rsidRPr="00A8705D">
        <w:rPr>
          <w:rFonts w:ascii="Times New Roman" w:hAnsi="Times New Roman"/>
          <w:sz w:val="24"/>
          <w:szCs w:val="24"/>
        </w:rPr>
        <w:t>, destruction de vivres, de boutiques, 536 personnes touchées dans 98 ménages) dans la région du Sud-Ouest.</w:t>
      </w:r>
    </w:p>
    <w:p w14:paraId="719EE27B" w14:textId="6D6301E8" w:rsidR="00843877" w:rsidRPr="008069E7" w:rsidRDefault="00E06ED2" w:rsidP="00FF4C1C">
      <w:pPr>
        <w:spacing w:before="60" w:after="60" w:line="36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00843877" w:rsidRPr="008069E7">
        <w:rPr>
          <w:rFonts w:ascii="Times New Roman" w:eastAsia="Times New Roman" w:hAnsi="Times New Roman"/>
          <w:sz w:val="24"/>
          <w:szCs w:val="24"/>
          <w:lang w:eastAsia="fr-FR"/>
        </w:rPr>
        <w:t xml:space="preserve">es prévisions </w:t>
      </w:r>
      <w:r w:rsidR="008069E7" w:rsidRPr="008069E7">
        <w:rPr>
          <w:rFonts w:ascii="Times New Roman" w:eastAsia="Times New Roman" w:hAnsi="Times New Roman"/>
          <w:sz w:val="24"/>
          <w:szCs w:val="24"/>
          <w:lang w:eastAsia="fr-FR"/>
        </w:rPr>
        <w:t>météorologiques donne</w:t>
      </w:r>
      <w:r>
        <w:rPr>
          <w:rFonts w:ascii="Times New Roman" w:eastAsia="Times New Roman" w:hAnsi="Times New Roman"/>
          <w:sz w:val="24"/>
          <w:szCs w:val="24"/>
          <w:lang w:eastAsia="fr-FR"/>
        </w:rPr>
        <w:t xml:space="preserve">nt </w:t>
      </w:r>
      <w:r w:rsidR="00843877" w:rsidRPr="008069E7">
        <w:rPr>
          <w:rFonts w:ascii="Times New Roman" w:eastAsia="Times New Roman" w:hAnsi="Times New Roman"/>
          <w:sz w:val="24"/>
          <w:szCs w:val="24"/>
          <w:lang w:eastAsia="fr-FR"/>
        </w:rPr>
        <w:t>une fin normale à tardive</w:t>
      </w:r>
      <w:r w:rsidR="008069E7" w:rsidRPr="008069E7">
        <w:rPr>
          <w:rFonts w:ascii="Times New Roman" w:eastAsia="Times New Roman" w:hAnsi="Times New Roman"/>
          <w:sz w:val="24"/>
          <w:szCs w:val="24"/>
          <w:lang w:eastAsia="fr-FR"/>
        </w:rPr>
        <w:t xml:space="preserve"> de la campagne</w:t>
      </w:r>
      <w:r w:rsidR="006E62E2">
        <w:rPr>
          <w:rFonts w:ascii="Times New Roman" w:eastAsia="Times New Roman" w:hAnsi="Times New Roman"/>
          <w:sz w:val="24"/>
          <w:szCs w:val="24"/>
          <w:lang w:eastAsia="fr-FR"/>
        </w:rPr>
        <w:t xml:space="preserve"> agropastorale</w:t>
      </w:r>
      <w:r w:rsidR="006E62E2" w:rsidRPr="008069E7">
        <w:rPr>
          <w:rFonts w:ascii="Times New Roman" w:eastAsia="Times New Roman" w:hAnsi="Times New Roman"/>
          <w:sz w:val="24"/>
          <w:szCs w:val="24"/>
          <w:lang w:eastAsia="fr-FR"/>
        </w:rPr>
        <w:t xml:space="preserve"> sur</w:t>
      </w:r>
      <w:r w:rsidR="00843877" w:rsidRPr="008069E7">
        <w:rPr>
          <w:rFonts w:ascii="Times New Roman" w:eastAsia="Times New Roman" w:hAnsi="Times New Roman"/>
          <w:sz w:val="24"/>
          <w:szCs w:val="24"/>
          <w:lang w:eastAsia="fr-FR"/>
        </w:rPr>
        <w:t xml:space="preserve"> la majorité du territoire (dans les zones sahéliennes et soudano-sahéliennes).</w:t>
      </w:r>
      <w:r w:rsidR="003F22E2">
        <w:rPr>
          <w:rFonts w:ascii="Times New Roman" w:eastAsia="Times New Roman" w:hAnsi="Times New Roman"/>
          <w:sz w:val="24"/>
          <w:szCs w:val="24"/>
          <w:lang w:eastAsia="fr-FR"/>
        </w:rPr>
        <w:t xml:space="preserve"> L</w:t>
      </w:r>
      <w:r w:rsidR="00843877" w:rsidRPr="008069E7">
        <w:rPr>
          <w:rFonts w:ascii="Times New Roman" w:eastAsia="Times New Roman" w:hAnsi="Times New Roman"/>
          <w:sz w:val="24"/>
          <w:szCs w:val="24"/>
          <w:lang w:eastAsia="fr-FR"/>
        </w:rPr>
        <w:t>es cultures devraient pouvoir à cet effet, boucler leur cycle de développement.</w:t>
      </w:r>
    </w:p>
    <w:p w14:paraId="02690963" w14:textId="6767A3C4" w:rsidR="00843877" w:rsidRPr="00C20E31" w:rsidRDefault="003F22E2" w:rsidP="00843877">
      <w:pPr>
        <w:spacing w:line="360" w:lineRule="auto"/>
        <w:jc w:val="both"/>
        <w:rPr>
          <w:rFonts w:ascii="Times New Roman" w:hAnsi="Times New Roman" w:cs="Times New Roman"/>
          <w:sz w:val="24"/>
          <w:szCs w:val="24"/>
        </w:rPr>
      </w:pPr>
      <w:r>
        <w:rPr>
          <w:rFonts w:ascii="Times New Roman" w:hAnsi="Times New Roman" w:cs="Times New Roman"/>
          <w:sz w:val="24"/>
          <w:szCs w:val="24"/>
        </w:rPr>
        <w:t>Néanmoins</w:t>
      </w:r>
      <w:r w:rsidR="00843877" w:rsidRPr="00C20E31">
        <w:rPr>
          <w:rFonts w:ascii="Times New Roman" w:hAnsi="Times New Roman" w:cs="Times New Roman"/>
          <w:sz w:val="24"/>
          <w:szCs w:val="24"/>
        </w:rPr>
        <w:t xml:space="preserve">, dans les zones à fort défit sécuritaire, la situation humanitaire reste dominée par la persistance des attaques armées et l’accroissement du nombre de personnes déplacées internes (PDI). Les ménages vulnérables et les PDI bénéficient du soutien en vivre de l’Etat et de ses partenaires, même si ce soutien ne couvre pas la totalité des besoins de ces derniers. </w:t>
      </w:r>
    </w:p>
    <w:p w14:paraId="61E3A4E0" w14:textId="5E8D4F1F" w:rsidR="003F22E2" w:rsidRDefault="00843877" w:rsidP="006E62E2">
      <w:pPr>
        <w:spacing w:before="60" w:after="60" w:line="360" w:lineRule="auto"/>
        <w:jc w:val="both"/>
        <w:rPr>
          <w:rFonts w:ascii="Times New Roman" w:hAnsi="Times New Roman" w:cs="Times New Roman"/>
          <w:sz w:val="24"/>
          <w:szCs w:val="24"/>
        </w:rPr>
      </w:pPr>
      <w:r w:rsidRPr="00C20E31">
        <w:rPr>
          <w:rFonts w:ascii="Times New Roman" w:hAnsi="Times New Roman" w:cs="Times New Roman"/>
          <w:sz w:val="24"/>
          <w:szCs w:val="24"/>
        </w:rPr>
        <w:t>Les analyses du cadre harmonisé de mars 202</w:t>
      </w:r>
      <w:r>
        <w:rPr>
          <w:rFonts w:ascii="Times New Roman" w:hAnsi="Times New Roman" w:cs="Times New Roman"/>
          <w:sz w:val="24"/>
          <w:szCs w:val="24"/>
        </w:rPr>
        <w:t>3</w:t>
      </w:r>
      <w:r w:rsidRPr="00C20E31">
        <w:rPr>
          <w:rFonts w:ascii="Times New Roman" w:hAnsi="Times New Roman" w:cs="Times New Roman"/>
          <w:sz w:val="24"/>
          <w:szCs w:val="24"/>
        </w:rPr>
        <w:t xml:space="preserve"> ont mis en évidence la persistance de l’insécurité alimentaire. Ainsi, il était ressorti que</w:t>
      </w:r>
      <w:r w:rsidR="003F22E2">
        <w:rPr>
          <w:rFonts w:ascii="Times New Roman" w:hAnsi="Times New Roman" w:cs="Times New Roman"/>
          <w:sz w:val="24"/>
          <w:szCs w:val="24"/>
        </w:rPr>
        <w:t xml:space="preserve"> pour</w:t>
      </w:r>
      <w:r w:rsidRPr="00C20E31">
        <w:rPr>
          <w:rFonts w:ascii="Times New Roman" w:hAnsi="Times New Roman" w:cs="Times New Roman"/>
          <w:sz w:val="24"/>
          <w:szCs w:val="24"/>
        </w:rPr>
        <w:t xml:space="preserve"> </w:t>
      </w:r>
      <w:r w:rsidR="003F22E2">
        <w:rPr>
          <w:rFonts w:ascii="Times New Roman" w:hAnsi="Times New Roman" w:cs="Times New Roman"/>
          <w:sz w:val="24"/>
          <w:szCs w:val="24"/>
        </w:rPr>
        <w:t>la</w:t>
      </w:r>
      <w:r w:rsidR="003F22E2" w:rsidRPr="00C20E31">
        <w:rPr>
          <w:rFonts w:ascii="Times New Roman" w:hAnsi="Times New Roman" w:cs="Times New Roman"/>
          <w:sz w:val="24"/>
          <w:szCs w:val="24"/>
        </w:rPr>
        <w:t xml:space="preserve"> période</w:t>
      </w:r>
      <w:r w:rsidR="003F22E2">
        <w:rPr>
          <w:rFonts w:ascii="Times New Roman" w:hAnsi="Times New Roman" w:cs="Times New Roman"/>
          <w:sz w:val="24"/>
          <w:szCs w:val="24"/>
        </w:rPr>
        <w:t xml:space="preserve"> de soudure 2023, </w:t>
      </w:r>
      <w:r w:rsidR="00CF62FA">
        <w:rPr>
          <w:rFonts w:ascii="Times New Roman" w:hAnsi="Times New Roman" w:cs="Times New Roman"/>
          <w:sz w:val="24"/>
          <w:szCs w:val="24"/>
        </w:rPr>
        <w:t xml:space="preserve">neuf </w:t>
      </w:r>
      <w:r w:rsidRPr="00C20E31">
        <w:rPr>
          <w:rFonts w:ascii="Times New Roman" w:hAnsi="Times New Roman" w:cs="Times New Roman"/>
          <w:sz w:val="24"/>
          <w:szCs w:val="24"/>
        </w:rPr>
        <w:t>(</w:t>
      </w:r>
      <w:r w:rsidR="00CF62FA">
        <w:rPr>
          <w:rFonts w:ascii="Times New Roman" w:hAnsi="Times New Roman" w:cs="Times New Roman"/>
          <w:sz w:val="24"/>
          <w:szCs w:val="24"/>
        </w:rPr>
        <w:t>9</w:t>
      </w:r>
      <w:r w:rsidRPr="00C20E31">
        <w:rPr>
          <w:rFonts w:ascii="Times New Roman" w:hAnsi="Times New Roman" w:cs="Times New Roman"/>
          <w:sz w:val="24"/>
          <w:szCs w:val="24"/>
        </w:rPr>
        <w:t xml:space="preserve">) provinces pourraient connaitre une situation de </w:t>
      </w:r>
      <w:proofErr w:type="gramStart"/>
      <w:r w:rsidRPr="00C20E31">
        <w:rPr>
          <w:rFonts w:ascii="Times New Roman" w:hAnsi="Times New Roman" w:cs="Times New Roman"/>
          <w:sz w:val="24"/>
          <w:szCs w:val="24"/>
        </w:rPr>
        <w:t>crise:</w:t>
      </w:r>
      <w:proofErr w:type="gramEnd"/>
      <w:r w:rsidRPr="00C20E31">
        <w:rPr>
          <w:rFonts w:ascii="Times New Roman" w:hAnsi="Times New Roman" w:cs="Times New Roman"/>
          <w:sz w:val="24"/>
          <w:szCs w:val="24"/>
        </w:rPr>
        <w:t xml:space="preserve"> </w:t>
      </w:r>
      <w:r w:rsidR="003F22E2">
        <w:rPr>
          <w:rFonts w:ascii="Times New Roman" w:hAnsi="Times New Roman" w:cs="Times New Roman"/>
          <w:sz w:val="24"/>
          <w:szCs w:val="24"/>
        </w:rPr>
        <w:t>i</w:t>
      </w:r>
      <w:r w:rsidR="00CF62FA" w:rsidRPr="008069E7">
        <w:rPr>
          <w:rFonts w:ascii="Times New Roman" w:hAnsi="Times New Roman" w:cs="Times New Roman"/>
          <w:sz w:val="24"/>
          <w:szCs w:val="24"/>
        </w:rPr>
        <w:t xml:space="preserve">l s’agit de </w:t>
      </w:r>
      <w:r w:rsidR="003F22E2" w:rsidRPr="003F22E2">
        <w:rPr>
          <w:rFonts w:ascii="Times New Roman" w:hAnsi="Times New Roman" w:cs="Times New Roman"/>
          <w:sz w:val="24"/>
          <w:szCs w:val="24"/>
        </w:rPr>
        <w:t>04 provinces de la région de l’Est (</w:t>
      </w:r>
      <w:proofErr w:type="spellStart"/>
      <w:r w:rsidR="003F22E2" w:rsidRPr="003F22E2">
        <w:rPr>
          <w:rFonts w:ascii="Times New Roman" w:hAnsi="Times New Roman" w:cs="Times New Roman"/>
          <w:sz w:val="24"/>
          <w:szCs w:val="24"/>
        </w:rPr>
        <w:t>Komandjoari</w:t>
      </w:r>
      <w:proofErr w:type="spellEnd"/>
      <w:r w:rsidR="003F22E2" w:rsidRPr="003F22E2">
        <w:rPr>
          <w:rFonts w:ascii="Times New Roman" w:hAnsi="Times New Roman" w:cs="Times New Roman"/>
          <w:sz w:val="24"/>
          <w:szCs w:val="24"/>
        </w:rPr>
        <w:t xml:space="preserve">, Tapoa, Kompienga et Gourma), des 03 provinces de la région du Centre-Nord (Bam, Sanmatenga et Namentenga), d’une province de la région du Nord (Yatenga) et d’une province de la région de la Boucle du Mouhoun (Kossi). </w:t>
      </w:r>
      <w:r w:rsidR="00F34AFA">
        <w:rPr>
          <w:rFonts w:ascii="Times New Roman" w:hAnsi="Times New Roman" w:cs="Times New Roman"/>
          <w:sz w:val="24"/>
          <w:szCs w:val="24"/>
        </w:rPr>
        <w:t xml:space="preserve">Par </w:t>
      </w:r>
      <w:proofErr w:type="spellStart"/>
      <w:r w:rsidR="00F34AFA">
        <w:rPr>
          <w:rFonts w:ascii="Times New Roman" w:hAnsi="Times New Roman" w:cs="Times New Roman"/>
          <w:sz w:val="24"/>
          <w:szCs w:val="24"/>
        </w:rPr>
        <w:t>aileurs</w:t>
      </w:r>
      <w:proofErr w:type="spellEnd"/>
      <w:r w:rsidR="00F34AFA">
        <w:rPr>
          <w:rFonts w:ascii="Times New Roman" w:hAnsi="Times New Roman" w:cs="Times New Roman"/>
          <w:sz w:val="24"/>
          <w:szCs w:val="24"/>
        </w:rPr>
        <w:t xml:space="preserve">, six (06) seraient en urgence à savoir les </w:t>
      </w:r>
      <w:r w:rsidR="003F22E2" w:rsidRPr="003F22E2">
        <w:rPr>
          <w:rFonts w:ascii="Times New Roman" w:hAnsi="Times New Roman" w:cs="Times New Roman"/>
          <w:sz w:val="24"/>
          <w:szCs w:val="24"/>
        </w:rPr>
        <w:t xml:space="preserve">04 provinces de la région du Sahel (Soum, Séno, Yagha et </w:t>
      </w:r>
      <w:proofErr w:type="spellStart"/>
      <w:r w:rsidR="003F22E2" w:rsidRPr="003F22E2">
        <w:rPr>
          <w:rFonts w:ascii="Times New Roman" w:hAnsi="Times New Roman" w:cs="Times New Roman"/>
          <w:sz w:val="24"/>
          <w:szCs w:val="24"/>
        </w:rPr>
        <w:t>Oudalan</w:t>
      </w:r>
      <w:proofErr w:type="spellEnd"/>
      <w:r w:rsidR="003F22E2" w:rsidRPr="003F22E2">
        <w:rPr>
          <w:rFonts w:ascii="Times New Roman" w:hAnsi="Times New Roman" w:cs="Times New Roman"/>
          <w:sz w:val="24"/>
          <w:szCs w:val="24"/>
        </w:rPr>
        <w:t>), une province de la région du Nord (Loroum) et une province de la Boucle du Mouhoun (Sourou).</w:t>
      </w:r>
    </w:p>
    <w:p w14:paraId="538F1FFF" w14:textId="0A52DCA8" w:rsidR="00F34AFA" w:rsidRDefault="00843877" w:rsidP="006E62E2">
      <w:pPr>
        <w:spacing w:before="60" w:after="60" w:line="360" w:lineRule="auto"/>
        <w:jc w:val="both"/>
        <w:rPr>
          <w:rFonts w:ascii="Times New Roman" w:hAnsi="Times New Roman" w:cs="Times New Roman"/>
          <w:sz w:val="24"/>
          <w:szCs w:val="24"/>
        </w:rPr>
      </w:pPr>
      <w:r w:rsidRPr="00F34AFA">
        <w:rPr>
          <w:rFonts w:ascii="Times New Roman" w:hAnsi="Times New Roman" w:cs="Times New Roman"/>
          <w:sz w:val="24"/>
          <w:szCs w:val="24"/>
        </w:rPr>
        <w:t>Au cours de cette période</w:t>
      </w:r>
      <w:r w:rsidR="00F34AFA">
        <w:rPr>
          <w:rFonts w:ascii="Times New Roman" w:hAnsi="Times New Roman" w:cs="Times New Roman"/>
          <w:sz w:val="24"/>
          <w:szCs w:val="24"/>
        </w:rPr>
        <w:t xml:space="preserve"> de soudure</w:t>
      </w:r>
      <w:r w:rsidRPr="00F34AFA">
        <w:rPr>
          <w:rFonts w:ascii="Times New Roman" w:hAnsi="Times New Roman" w:cs="Times New Roman"/>
          <w:sz w:val="24"/>
          <w:szCs w:val="24"/>
        </w:rPr>
        <w:t>,</w:t>
      </w:r>
      <w:r w:rsidR="00000DD6" w:rsidRPr="00F34AFA">
        <w:rPr>
          <w:rFonts w:ascii="Times New Roman" w:hAnsi="Times New Roman" w:cs="Times New Roman"/>
          <w:sz w:val="24"/>
          <w:szCs w:val="24"/>
        </w:rPr>
        <w:t xml:space="preserve"> l</w:t>
      </w:r>
      <w:r w:rsidR="00F34AFA">
        <w:rPr>
          <w:rFonts w:ascii="Times New Roman" w:hAnsi="Times New Roman" w:cs="Times New Roman"/>
          <w:sz w:val="24"/>
          <w:szCs w:val="24"/>
        </w:rPr>
        <w:t>a</w:t>
      </w:r>
      <w:r w:rsidR="00000DD6" w:rsidRPr="00F34AFA">
        <w:rPr>
          <w:rFonts w:ascii="Times New Roman" w:hAnsi="Times New Roman" w:cs="Times New Roman"/>
          <w:sz w:val="24"/>
          <w:szCs w:val="24"/>
        </w:rPr>
        <w:t xml:space="preserve"> population qui </w:t>
      </w:r>
      <w:r w:rsidR="00F34AFA">
        <w:rPr>
          <w:rFonts w:ascii="Times New Roman" w:hAnsi="Times New Roman" w:cs="Times New Roman"/>
          <w:sz w:val="24"/>
          <w:szCs w:val="24"/>
        </w:rPr>
        <w:t>aurait</w:t>
      </w:r>
      <w:r w:rsidR="00000DD6" w:rsidRPr="00F34AFA">
        <w:rPr>
          <w:rFonts w:ascii="Times New Roman" w:hAnsi="Times New Roman" w:cs="Times New Roman"/>
          <w:sz w:val="24"/>
          <w:szCs w:val="24"/>
        </w:rPr>
        <w:t xml:space="preserve"> besoin d’une assistance est </w:t>
      </w:r>
      <w:r w:rsidR="00F34AFA">
        <w:rPr>
          <w:rFonts w:ascii="Times New Roman" w:hAnsi="Times New Roman" w:cs="Times New Roman"/>
          <w:sz w:val="24"/>
          <w:szCs w:val="24"/>
        </w:rPr>
        <w:t>estimée à</w:t>
      </w:r>
      <w:r w:rsidR="00000DD6" w:rsidRPr="00F34AFA">
        <w:rPr>
          <w:rFonts w:ascii="Times New Roman" w:hAnsi="Times New Roman" w:cs="Times New Roman"/>
          <w:sz w:val="24"/>
          <w:szCs w:val="24"/>
        </w:rPr>
        <w:t xml:space="preserve"> </w:t>
      </w:r>
      <w:r w:rsidR="00F34AFA" w:rsidRPr="00F34AFA">
        <w:rPr>
          <w:rFonts w:ascii="Times New Roman" w:eastAsia="Calibri" w:hAnsi="Times New Roman" w:cs="Times New Roman"/>
          <w:color w:val="000000"/>
          <w:sz w:val="24"/>
          <w:szCs w:val="24"/>
        </w:rPr>
        <w:t>3 351 048 personnes (16,2% de la population, RGPH 2019)</w:t>
      </w:r>
      <w:r w:rsidR="00F34AFA">
        <w:rPr>
          <w:rFonts w:ascii="Times New Roman" w:eastAsia="Calibri" w:hAnsi="Times New Roman" w:cs="Times New Roman"/>
          <w:color w:val="000000"/>
          <w:sz w:val="24"/>
          <w:szCs w:val="24"/>
        </w:rPr>
        <w:t xml:space="preserve"> dont </w:t>
      </w:r>
      <w:r w:rsidR="00F34AFA" w:rsidRPr="00F34AFA">
        <w:rPr>
          <w:rFonts w:ascii="Times New Roman" w:eastAsia="Calibri" w:hAnsi="Times New Roman" w:cs="Times New Roman"/>
          <w:color w:val="000000"/>
          <w:sz w:val="24"/>
          <w:szCs w:val="24"/>
        </w:rPr>
        <w:t>2 703 712 personnes</w:t>
      </w:r>
      <w:r w:rsidR="00F34AFA">
        <w:rPr>
          <w:rFonts w:ascii="Times New Roman" w:eastAsia="Calibri" w:hAnsi="Times New Roman" w:cs="Times New Roman"/>
          <w:color w:val="000000"/>
          <w:sz w:val="24"/>
          <w:szCs w:val="24"/>
        </w:rPr>
        <w:t xml:space="preserve"> en crise, </w:t>
      </w:r>
      <w:r w:rsidR="00F34AFA" w:rsidRPr="00F34AFA">
        <w:rPr>
          <w:rFonts w:ascii="Times New Roman" w:eastAsia="Calibri" w:hAnsi="Times New Roman" w:cs="Times New Roman"/>
          <w:color w:val="000000"/>
          <w:sz w:val="24"/>
          <w:szCs w:val="24"/>
        </w:rPr>
        <w:t>604 641 personnes</w:t>
      </w:r>
      <w:r w:rsidR="00F34AFA">
        <w:rPr>
          <w:rFonts w:ascii="Times New Roman" w:eastAsia="Calibri" w:hAnsi="Times New Roman" w:cs="Times New Roman"/>
          <w:color w:val="000000"/>
          <w:sz w:val="24"/>
          <w:szCs w:val="24"/>
        </w:rPr>
        <w:t xml:space="preserve"> en urgence et </w:t>
      </w:r>
      <w:r w:rsidR="00F34AFA" w:rsidRPr="00F34AFA">
        <w:rPr>
          <w:rFonts w:ascii="Times New Roman" w:eastAsia="Calibri" w:hAnsi="Times New Roman" w:cs="Times New Roman"/>
          <w:color w:val="000000"/>
          <w:sz w:val="24"/>
          <w:szCs w:val="24"/>
        </w:rPr>
        <w:t>42 694 personnes</w:t>
      </w:r>
      <w:r w:rsidR="00F34AFA">
        <w:rPr>
          <w:rFonts w:ascii="Times New Roman" w:eastAsia="Calibri" w:hAnsi="Times New Roman" w:cs="Times New Roman"/>
          <w:color w:val="000000"/>
          <w:sz w:val="24"/>
          <w:szCs w:val="24"/>
        </w:rPr>
        <w:t xml:space="preserve"> en situation de catastrophe. Pour la première fois, le Burkina Faso a enregistré des personnes en situation de catastrophe au terme d’une analyse du cadre harmonisé.</w:t>
      </w:r>
    </w:p>
    <w:p w14:paraId="2F8C2E01" w14:textId="7DB8426A" w:rsidR="00843877" w:rsidRPr="00C20E31" w:rsidRDefault="00843877" w:rsidP="00843877">
      <w:pPr>
        <w:spacing w:after="0" w:line="360" w:lineRule="auto"/>
        <w:jc w:val="both"/>
        <w:rPr>
          <w:rFonts w:ascii="Times New Roman" w:hAnsi="Times New Roman" w:cs="Times New Roman"/>
          <w:sz w:val="24"/>
          <w:szCs w:val="24"/>
        </w:rPr>
      </w:pPr>
      <w:r w:rsidRPr="00C20E31">
        <w:rPr>
          <w:rFonts w:ascii="Times New Roman" w:hAnsi="Times New Roman" w:cs="Times New Roman"/>
          <w:sz w:val="24"/>
          <w:szCs w:val="24"/>
        </w:rPr>
        <w:t xml:space="preserve">C’est dans ce contexte de crise complexe, qu’il convient d’analyser la situation alimentaire et nutritionnelle des ménages à l’aide de l’outil Cadre Harmonisé </w:t>
      </w:r>
      <w:r w:rsidR="00F34AFA">
        <w:rPr>
          <w:rFonts w:ascii="Times New Roman" w:hAnsi="Times New Roman" w:cs="Times New Roman"/>
          <w:sz w:val="24"/>
          <w:szCs w:val="24"/>
        </w:rPr>
        <w:t xml:space="preserve">avec la version 3.0 du manuel qui prend en compte certaines mises à jours </w:t>
      </w:r>
      <w:r w:rsidRPr="00C20E31">
        <w:rPr>
          <w:rFonts w:ascii="Times New Roman" w:hAnsi="Times New Roman" w:cs="Times New Roman"/>
          <w:sz w:val="24"/>
          <w:szCs w:val="24"/>
        </w:rPr>
        <w:t>afin de mettre à la disposition des décideurs des informations relatives à la situation alimentaire et nutritionnelle du pays pour la période courante (octobre à décembre 202</w:t>
      </w:r>
      <w:r w:rsidR="00CF62FA">
        <w:rPr>
          <w:rFonts w:ascii="Times New Roman" w:hAnsi="Times New Roman" w:cs="Times New Roman"/>
          <w:sz w:val="24"/>
          <w:szCs w:val="24"/>
        </w:rPr>
        <w:t>3</w:t>
      </w:r>
      <w:r w:rsidRPr="00C20E31">
        <w:rPr>
          <w:rFonts w:ascii="Times New Roman" w:hAnsi="Times New Roman" w:cs="Times New Roman"/>
          <w:sz w:val="24"/>
          <w:szCs w:val="24"/>
        </w:rPr>
        <w:t>) et pour la période projetée (juin à août 202</w:t>
      </w:r>
      <w:r w:rsidR="00CF62FA">
        <w:rPr>
          <w:rFonts w:ascii="Times New Roman" w:hAnsi="Times New Roman" w:cs="Times New Roman"/>
          <w:sz w:val="24"/>
          <w:szCs w:val="24"/>
        </w:rPr>
        <w:t>4</w:t>
      </w:r>
      <w:r w:rsidRPr="00C20E31">
        <w:rPr>
          <w:rFonts w:ascii="Times New Roman" w:hAnsi="Times New Roman" w:cs="Times New Roman"/>
          <w:sz w:val="24"/>
          <w:szCs w:val="24"/>
        </w:rPr>
        <w:t>) ; d’où l’organisation de la présente session d’analyse du cadre harmonisé.</w:t>
      </w:r>
    </w:p>
    <w:p w14:paraId="01F6B067" w14:textId="77777777" w:rsidR="00F34AFA" w:rsidRDefault="00F34AFA">
      <w:pPr>
        <w:rPr>
          <w:rFonts w:ascii="Times New Roman" w:hAnsi="Times New Roman" w:cs="Times New Roman"/>
          <w:b/>
          <w:bCs/>
          <w:sz w:val="24"/>
          <w:szCs w:val="24"/>
        </w:rPr>
      </w:pPr>
      <w:r>
        <w:rPr>
          <w:rFonts w:ascii="Times New Roman" w:hAnsi="Times New Roman" w:cs="Times New Roman"/>
          <w:b/>
          <w:bCs/>
          <w:sz w:val="24"/>
          <w:szCs w:val="24"/>
        </w:rPr>
        <w:br w:type="page"/>
      </w:r>
    </w:p>
    <w:p w14:paraId="7628451F" w14:textId="27E7C82A" w:rsidR="00700BD2" w:rsidRPr="008321A5" w:rsidRDefault="00700BD2" w:rsidP="008321A5">
      <w:pPr>
        <w:pStyle w:val="Paragraphedeliste"/>
        <w:numPr>
          <w:ilvl w:val="0"/>
          <w:numId w:val="1"/>
        </w:numPr>
        <w:spacing w:line="360" w:lineRule="auto"/>
        <w:jc w:val="both"/>
        <w:rPr>
          <w:rFonts w:ascii="Times New Roman" w:hAnsi="Times New Roman" w:cs="Times New Roman"/>
          <w:b/>
          <w:bCs/>
          <w:sz w:val="24"/>
          <w:szCs w:val="24"/>
        </w:rPr>
      </w:pPr>
      <w:r w:rsidRPr="008321A5">
        <w:rPr>
          <w:rFonts w:ascii="Times New Roman" w:hAnsi="Times New Roman" w:cs="Times New Roman"/>
          <w:b/>
          <w:bCs/>
          <w:sz w:val="24"/>
          <w:szCs w:val="24"/>
        </w:rPr>
        <w:lastRenderedPageBreak/>
        <w:t>Objectifs</w:t>
      </w:r>
    </w:p>
    <w:p w14:paraId="2FF15E22" w14:textId="59E359FF" w:rsidR="00700BD2" w:rsidRPr="008321A5" w:rsidRDefault="00700BD2" w:rsidP="008321A5">
      <w:pPr>
        <w:spacing w:line="360" w:lineRule="auto"/>
        <w:jc w:val="both"/>
        <w:rPr>
          <w:rFonts w:ascii="Times New Roman" w:hAnsi="Times New Roman" w:cs="Times New Roman"/>
          <w:sz w:val="24"/>
          <w:szCs w:val="24"/>
        </w:rPr>
      </w:pPr>
      <w:bookmarkStart w:id="0" w:name="_Hlk96721757"/>
      <w:r w:rsidRPr="008321A5">
        <w:rPr>
          <w:rFonts w:ascii="Times New Roman" w:hAnsi="Times New Roman" w:cs="Times New Roman"/>
          <w:sz w:val="24"/>
          <w:szCs w:val="24"/>
        </w:rPr>
        <w:t>L’objectif global est d’analyser la situation alimentaire et nutritionnelle courante e</w:t>
      </w:r>
      <w:r w:rsidR="00064647">
        <w:rPr>
          <w:rFonts w:ascii="Times New Roman" w:hAnsi="Times New Roman" w:cs="Times New Roman"/>
          <w:sz w:val="24"/>
          <w:szCs w:val="24"/>
        </w:rPr>
        <w:t>t projetée à l’aide de l’outil Cadre H</w:t>
      </w:r>
      <w:r w:rsidRPr="008321A5">
        <w:rPr>
          <w:rFonts w:ascii="Times New Roman" w:hAnsi="Times New Roman" w:cs="Times New Roman"/>
          <w:sz w:val="24"/>
          <w:szCs w:val="24"/>
        </w:rPr>
        <w:t xml:space="preserve">armonisé </w:t>
      </w:r>
      <w:r w:rsidR="00EA4ABB">
        <w:rPr>
          <w:rFonts w:ascii="Times New Roman" w:hAnsi="Times New Roman" w:cs="Times New Roman"/>
          <w:sz w:val="24"/>
          <w:szCs w:val="24"/>
        </w:rPr>
        <w:t>3</w:t>
      </w:r>
      <w:r w:rsidRPr="008321A5">
        <w:rPr>
          <w:rFonts w:ascii="Times New Roman" w:hAnsi="Times New Roman" w:cs="Times New Roman"/>
          <w:sz w:val="24"/>
          <w:szCs w:val="24"/>
        </w:rPr>
        <w:t>.0</w:t>
      </w:r>
      <w:r w:rsidR="00064647">
        <w:rPr>
          <w:rFonts w:ascii="Times New Roman" w:hAnsi="Times New Roman" w:cs="Times New Roman"/>
          <w:sz w:val="24"/>
          <w:szCs w:val="24"/>
        </w:rPr>
        <w:t>.</w:t>
      </w:r>
    </w:p>
    <w:p w14:paraId="1949C624" w14:textId="3F220270" w:rsidR="00700BD2" w:rsidRPr="008321A5" w:rsidRDefault="00700BD2" w:rsidP="008321A5">
      <w:pPr>
        <w:spacing w:line="360" w:lineRule="auto"/>
        <w:jc w:val="both"/>
        <w:rPr>
          <w:rFonts w:ascii="Times New Roman" w:hAnsi="Times New Roman" w:cs="Times New Roman"/>
          <w:sz w:val="24"/>
          <w:szCs w:val="24"/>
        </w:rPr>
      </w:pPr>
      <w:r w:rsidRPr="008321A5">
        <w:rPr>
          <w:rFonts w:ascii="Times New Roman" w:hAnsi="Times New Roman" w:cs="Times New Roman"/>
          <w:sz w:val="24"/>
          <w:szCs w:val="24"/>
        </w:rPr>
        <w:t>De façon plus spécifique, il s’agira de :</w:t>
      </w:r>
    </w:p>
    <w:p w14:paraId="6AE13C88" w14:textId="67442855" w:rsidR="00700BD2" w:rsidRPr="008321A5" w:rsidRDefault="00700BD2" w:rsidP="008321A5">
      <w:pPr>
        <w:pStyle w:val="Paragraphedeliste"/>
        <w:numPr>
          <w:ilvl w:val="0"/>
          <w:numId w:val="2"/>
        </w:numPr>
        <w:spacing w:line="360" w:lineRule="auto"/>
        <w:jc w:val="both"/>
        <w:rPr>
          <w:rFonts w:ascii="Times New Roman" w:hAnsi="Times New Roman" w:cs="Times New Roman"/>
          <w:sz w:val="24"/>
          <w:szCs w:val="24"/>
        </w:rPr>
      </w:pPr>
      <w:r w:rsidRPr="008321A5">
        <w:rPr>
          <w:rFonts w:ascii="Times New Roman" w:hAnsi="Times New Roman" w:cs="Times New Roman"/>
          <w:sz w:val="24"/>
          <w:szCs w:val="24"/>
        </w:rPr>
        <w:t xml:space="preserve">Renforcer les capacités des membres de la cellule nationale sur la nouvelle version du cadre harmonisé </w:t>
      </w:r>
      <w:r w:rsidR="00EA4ABB">
        <w:rPr>
          <w:rFonts w:ascii="Times New Roman" w:hAnsi="Times New Roman" w:cs="Times New Roman"/>
          <w:sz w:val="24"/>
          <w:szCs w:val="24"/>
        </w:rPr>
        <w:t>3</w:t>
      </w:r>
      <w:r w:rsidRPr="008321A5">
        <w:rPr>
          <w:rFonts w:ascii="Times New Roman" w:hAnsi="Times New Roman" w:cs="Times New Roman"/>
          <w:sz w:val="24"/>
          <w:szCs w:val="24"/>
        </w:rPr>
        <w:t>.0 ;</w:t>
      </w:r>
    </w:p>
    <w:p w14:paraId="165A7BCE" w14:textId="285ED725" w:rsidR="00700BD2" w:rsidRPr="00A34FD5" w:rsidRDefault="00700BD2" w:rsidP="00A34FD5">
      <w:pPr>
        <w:pStyle w:val="Paragraphedeliste"/>
        <w:numPr>
          <w:ilvl w:val="0"/>
          <w:numId w:val="2"/>
        </w:numPr>
        <w:spacing w:line="360" w:lineRule="auto"/>
        <w:jc w:val="both"/>
        <w:rPr>
          <w:rFonts w:ascii="Times New Roman" w:hAnsi="Times New Roman" w:cs="Times New Roman"/>
          <w:sz w:val="24"/>
          <w:szCs w:val="24"/>
        </w:rPr>
      </w:pPr>
      <w:r w:rsidRPr="008321A5">
        <w:rPr>
          <w:rFonts w:ascii="Times New Roman" w:hAnsi="Times New Roman" w:cs="Times New Roman"/>
          <w:sz w:val="24"/>
          <w:szCs w:val="24"/>
        </w:rPr>
        <w:t xml:space="preserve">Classifier la nature et la sévérité de l’insécurité alimentaire et nutritionnelle </w:t>
      </w:r>
      <w:r w:rsidR="00A34FD5" w:rsidRPr="008321A5">
        <w:rPr>
          <w:rFonts w:ascii="Times New Roman" w:hAnsi="Times New Roman" w:cs="Times New Roman"/>
          <w:sz w:val="24"/>
          <w:szCs w:val="24"/>
        </w:rPr>
        <w:t>courante</w:t>
      </w:r>
      <w:r w:rsidR="00064647">
        <w:rPr>
          <w:rFonts w:ascii="Times New Roman" w:hAnsi="Times New Roman" w:cs="Times New Roman"/>
          <w:sz w:val="24"/>
          <w:szCs w:val="24"/>
        </w:rPr>
        <w:t xml:space="preserve"> (</w:t>
      </w:r>
      <w:r w:rsidR="00AE515D">
        <w:rPr>
          <w:rFonts w:ascii="Times New Roman" w:hAnsi="Times New Roman" w:cs="Times New Roman"/>
          <w:sz w:val="24"/>
          <w:szCs w:val="24"/>
        </w:rPr>
        <w:t>octobre</w:t>
      </w:r>
      <w:r w:rsidR="00064647">
        <w:rPr>
          <w:rFonts w:ascii="Times New Roman" w:hAnsi="Times New Roman" w:cs="Times New Roman"/>
          <w:sz w:val="24"/>
          <w:szCs w:val="24"/>
        </w:rPr>
        <w:t xml:space="preserve"> à </w:t>
      </w:r>
      <w:r w:rsidR="00AE515D">
        <w:rPr>
          <w:rFonts w:ascii="Times New Roman" w:hAnsi="Times New Roman" w:cs="Times New Roman"/>
          <w:sz w:val="24"/>
          <w:szCs w:val="24"/>
        </w:rPr>
        <w:t>décembre</w:t>
      </w:r>
      <w:r w:rsidR="00A34FD5">
        <w:rPr>
          <w:rFonts w:ascii="Times New Roman" w:hAnsi="Times New Roman" w:cs="Times New Roman"/>
          <w:sz w:val="24"/>
          <w:szCs w:val="24"/>
        </w:rPr>
        <w:t xml:space="preserve"> 202</w:t>
      </w:r>
      <w:r w:rsidR="006E62E2">
        <w:rPr>
          <w:rFonts w:ascii="Times New Roman" w:hAnsi="Times New Roman" w:cs="Times New Roman"/>
          <w:sz w:val="24"/>
          <w:szCs w:val="24"/>
        </w:rPr>
        <w:t>3</w:t>
      </w:r>
      <w:r w:rsidR="00A34FD5">
        <w:rPr>
          <w:rFonts w:ascii="Times New Roman" w:hAnsi="Times New Roman" w:cs="Times New Roman"/>
          <w:sz w:val="24"/>
          <w:szCs w:val="24"/>
        </w:rPr>
        <w:t>)</w:t>
      </w:r>
      <w:r w:rsidRPr="00A34FD5">
        <w:rPr>
          <w:rFonts w:ascii="Times New Roman" w:hAnsi="Times New Roman" w:cs="Times New Roman"/>
          <w:sz w:val="24"/>
          <w:szCs w:val="24"/>
        </w:rPr>
        <w:t xml:space="preserve"> et </w:t>
      </w:r>
      <w:r w:rsidR="00685859" w:rsidRPr="00685859">
        <w:rPr>
          <w:rFonts w:ascii="Times New Roman" w:hAnsi="Times New Roman" w:cs="Times New Roman"/>
          <w:sz w:val="24"/>
          <w:szCs w:val="24"/>
        </w:rPr>
        <w:t xml:space="preserve">faire la mise à jour </w:t>
      </w:r>
      <w:r w:rsidRPr="00A34FD5">
        <w:rPr>
          <w:rFonts w:ascii="Times New Roman" w:hAnsi="Times New Roman" w:cs="Times New Roman"/>
          <w:sz w:val="24"/>
          <w:szCs w:val="24"/>
        </w:rPr>
        <w:t>de la situation projetée (juin à août 202</w:t>
      </w:r>
      <w:r w:rsidR="006E62E2">
        <w:rPr>
          <w:rFonts w:ascii="Times New Roman" w:hAnsi="Times New Roman" w:cs="Times New Roman"/>
          <w:sz w:val="24"/>
          <w:szCs w:val="24"/>
        </w:rPr>
        <w:t>4</w:t>
      </w:r>
      <w:r w:rsidRPr="00A34FD5">
        <w:rPr>
          <w:rFonts w:ascii="Times New Roman" w:hAnsi="Times New Roman" w:cs="Times New Roman"/>
          <w:sz w:val="24"/>
          <w:szCs w:val="24"/>
        </w:rPr>
        <w:t>) ;</w:t>
      </w:r>
    </w:p>
    <w:p w14:paraId="284C5219" w14:textId="48532F51" w:rsidR="00700BD2" w:rsidRPr="008321A5" w:rsidRDefault="00700BD2" w:rsidP="008321A5">
      <w:pPr>
        <w:pStyle w:val="Paragraphedeliste"/>
        <w:numPr>
          <w:ilvl w:val="0"/>
          <w:numId w:val="4"/>
        </w:numPr>
        <w:spacing w:line="360" w:lineRule="auto"/>
        <w:jc w:val="both"/>
        <w:rPr>
          <w:rFonts w:ascii="Times New Roman" w:hAnsi="Times New Roman" w:cs="Times New Roman"/>
          <w:sz w:val="24"/>
          <w:szCs w:val="24"/>
        </w:rPr>
      </w:pPr>
      <w:r w:rsidRPr="008321A5">
        <w:rPr>
          <w:rFonts w:ascii="Times New Roman" w:hAnsi="Times New Roman" w:cs="Times New Roman"/>
          <w:sz w:val="24"/>
          <w:szCs w:val="24"/>
        </w:rPr>
        <w:t>Élaborer une cartographie de l’insécurité alimentaire et nutritionnelle du pays ;</w:t>
      </w:r>
    </w:p>
    <w:p w14:paraId="6CAC507A" w14:textId="77777777" w:rsidR="00064647" w:rsidRDefault="00700BD2" w:rsidP="00064647">
      <w:pPr>
        <w:pStyle w:val="Paragraphedeliste"/>
        <w:numPr>
          <w:ilvl w:val="0"/>
          <w:numId w:val="4"/>
        </w:numPr>
        <w:spacing w:line="360" w:lineRule="auto"/>
        <w:jc w:val="both"/>
        <w:rPr>
          <w:rFonts w:ascii="Times New Roman" w:hAnsi="Times New Roman" w:cs="Times New Roman"/>
          <w:sz w:val="24"/>
          <w:szCs w:val="24"/>
        </w:rPr>
      </w:pPr>
      <w:r w:rsidRPr="008321A5">
        <w:rPr>
          <w:rFonts w:ascii="Times New Roman" w:hAnsi="Times New Roman" w:cs="Times New Roman"/>
          <w:sz w:val="24"/>
          <w:szCs w:val="24"/>
        </w:rPr>
        <w:t>Estimer les populations vulnérables à l’insécurité alimentaire et nutritionnelle ;</w:t>
      </w:r>
    </w:p>
    <w:p w14:paraId="3A7BCA98" w14:textId="428BB459" w:rsidR="00700BD2" w:rsidRDefault="00700BD2" w:rsidP="00064647">
      <w:pPr>
        <w:pStyle w:val="Paragraphedeliste"/>
        <w:numPr>
          <w:ilvl w:val="0"/>
          <w:numId w:val="4"/>
        </w:numPr>
        <w:spacing w:line="360" w:lineRule="auto"/>
        <w:jc w:val="both"/>
        <w:rPr>
          <w:rFonts w:ascii="Times New Roman" w:hAnsi="Times New Roman" w:cs="Times New Roman"/>
          <w:sz w:val="24"/>
          <w:szCs w:val="24"/>
        </w:rPr>
      </w:pPr>
      <w:r w:rsidRPr="00064647">
        <w:rPr>
          <w:rFonts w:ascii="Times New Roman" w:hAnsi="Times New Roman" w:cs="Times New Roman"/>
          <w:sz w:val="24"/>
          <w:szCs w:val="24"/>
        </w:rPr>
        <w:t>Formuler des recommandations aux décideurs pour une meilleure gestion de l’insécurité</w:t>
      </w:r>
      <w:r w:rsidR="00064647" w:rsidRPr="00064647">
        <w:rPr>
          <w:rFonts w:ascii="Times New Roman" w:hAnsi="Times New Roman" w:cs="Times New Roman"/>
          <w:sz w:val="24"/>
          <w:szCs w:val="24"/>
        </w:rPr>
        <w:t xml:space="preserve"> </w:t>
      </w:r>
      <w:r w:rsidRPr="00064647">
        <w:rPr>
          <w:rFonts w:ascii="Times New Roman" w:hAnsi="Times New Roman" w:cs="Times New Roman"/>
          <w:sz w:val="24"/>
          <w:szCs w:val="24"/>
        </w:rPr>
        <w:t>alimentaire et nutritionnelle</w:t>
      </w:r>
      <w:r w:rsidR="00064647">
        <w:rPr>
          <w:rFonts w:ascii="Times New Roman" w:hAnsi="Times New Roman" w:cs="Times New Roman"/>
          <w:sz w:val="24"/>
          <w:szCs w:val="24"/>
        </w:rPr>
        <w:t>.</w:t>
      </w:r>
    </w:p>
    <w:bookmarkEnd w:id="0"/>
    <w:p w14:paraId="04928291" w14:textId="77777777" w:rsidR="00D5183A" w:rsidRPr="00064647" w:rsidRDefault="00D5183A" w:rsidP="00D5183A">
      <w:pPr>
        <w:pStyle w:val="Paragraphedeliste"/>
        <w:spacing w:line="360" w:lineRule="auto"/>
        <w:jc w:val="both"/>
        <w:rPr>
          <w:rFonts w:ascii="Times New Roman" w:hAnsi="Times New Roman" w:cs="Times New Roman"/>
          <w:sz w:val="24"/>
          <w:szCs w:val="24"/>
        </w:rPr>
      </w:pPr>
    </w:p>
    <w:p w14:paraId="0669ACAF" w14:textId="4EC9781C" w:rsidR="00700BD2" w:rsidRPr="008321A5" w:rsidRDefault="00700BD2" w:rsidP="008321A5">
      <w:pPr>
        <w:pStyle w:val="Paragraphedeliste"/>
        <w:numPr>
          <w:ilvl w:val="0"/>
          <w:numId w:val="1"/>
        </w:numPr>
        <w:spacing w:line="360" w:lineRule="auto"/>
        <w:jc w:val="both"/>
        <w:rPr>
          <w:rFonts w:ascii="Times New Roman" w:hAnsi="Times New Roman" w:cs="Times New Roman"/>
          <w:b/>
          <w:bCs/>
          <w:sz w:val="24"/>
          <w:szCs w:val="24"/>
        </w:rPr>
      </w:pPr>
      <w:r w:rsidRPr="008321A5">
        <w:rPr>
          <w:rFonts w:ascii="Times New Roman" w:hAnsi="Times New Roman" w:cs="Times New Roman"/>
          <w:b/>
          <w:bCs/>
          <w:sz w:val="24"/>
          <w:szCs w:val="24"/>
        </w:rPr>
        <w:t>Résultats</w:t>
      </w:r>
      <w:r w:rsidR="00064647">
        <w:rPr>
          <w:rFonts w:ascii="Times New Roman" w:hAnsi="Times New Roman" w:cs="Times New Roman"/>
          <w:b/>
          <w:bCs/>
          <w:sz w:val="24"/>
          <w:szCs w:val="24"/>
        </w:rPr>
        <w:t xml:space="preserve"> attendus</w:t>
      </w:r>
    </w:p>
    <w:p w14:paraId="21DEB7AE" w14:textId="77777777" w:rsidR="00700BD2" w:rsidRPr="008321A5" w:rsidRDefault="00700BD2" w:rsidP="008321A5">
      <w:pPr>
        <w:spacing w:line="360" w:lineRule="auto"/>
        <w:ind w:firstLine="708"/>
        <w:jc w:val="both"/>
        <w:rPr>
          <w:rFonts w:ascii="Times New Roman" w:hAnsi="Times New Roman" w:cs="Times New Roman"/>
          <w:sz w:val="24"/>
          <w:szCs w:val="24"/>
        </w:rPr>
      </w:pPr>
      <w:bookmarkStart w:id="1" w:name="_Hlk96721815"/>
      <w:r w:rsidRPr="008321A5">
        <w:rPr>
          <w:rFonts w:ascii="Times New Roman" w:hAnsi="Times New Roman" w:cs="Times New Roman"/>
          <w:sz w:val="24"/>
          <w:szCs w:val="24"/>
        </w:rPr>
        <w:t>Aux termes des travaux d’analyse de la situation alimentaire et nutritionnelle, les résultats suivants sont attendus :</w:t>
      </w:r>
    </w:p>
    <w:p w14:paraId="49295CA2" w14:textId="7EE89453" w:rsidR="00700BD2" w:rsidRPr="00C364A4" w:rsidRDefault="00C364A4" w:rsidP="00C364A4">
      <w:pPr>
        <w:pStyle w:val="Paragraphedeliste"/>
        <w:numPr>
          <w:ilvl w:val="0"/>
          <w:numId w:val="8"/>
        </w:numPr>
        <w:spacing w:line="360" w:lineRule="auto"/>
        <w:jc w:val="both"/>
        <w:rPr>
          <w:rFonts w:ascii="Times New Roman" w:hAnsi="Times New Roman" w:cs="Times New Roman"/>
          <w:sz w:val="24"/>
          <w:szCs w:val="24"/>
        </w:rPr>
      </w:pPr>
      <w:r w:rsidRPr="00C364A4">
        <w:rPr>
          <w:rFonts w:ascii="Times New Roman" w:hAnsi="Times New Roman" w:cs="Times New Roman"/>
          <w:sz w:val="24"/>
          <w:szCs w:val="24"/>
        </w:rPr>
        <w:t>Les</w:t>
      </w:r>
      <w:r w:rsidR="00700BD2" w:rsidRPr="00C364A4">
        <w:rPr>
          <w:rFonts w:ascii="Times New Roman" w:hAnsi="Times New Roman" w:cs="Times New Roman"/>
          <w:sz w:val="24"/>
          <w:szCs w:val="24"/>
        </w:rPr>
        <w:t xml:space="preserve"> capacités des acteurs nationaux sont renforcées sur l’analyse et le suivi de la sécurité alimentaire et de la nutrition avec le Cadre Harmonisé version </w:t>
      </w:r>
      <w:r w:rsidR="00EA4ABB">
        <w:rPr>
          <w:rFonts w:ascii="Times New Roman" w:hAnsi="Times New Roman" w:cs="Times New Roman"/>
          <w:sz w:val="24"/>
          <w:szCs w:val="24"/>
        </w:rPr>
        <w:t>3</w:t>
      </w:r>
      <w:r w:rsidR="00700BD2" w:rsidRPr="00C364A4">
        <w:rPr>
          <w:rFonts w:ascii="Times New Roman" w:hAnsi="Times New Roman" w:cs="Times New Roman"/>
          <w:sz w:val="24"/>
          <w:szCs w:val="24"/>
        </w:rPr>
        <w:t>.0 ;</w:t>
      </w:r>
    </w:p>
    <w:p w14:paraId="191F7018" w14:textId="22344A19" w:rsidR="00700BD2" w:rsidRPr="00C364A4" w:rsidRDefault="00C364A4" w:rsidP="00C364A4">
      <w:pPr>
        <w:pStyle w:val="Paragraphedeliste"/>
        <w:numPr>
          <w:ilvl w:val="0"/>
          <w:numId w:val="8"/>
        </w:numPr>
        <w:spacing w:line="360" w:lineRule="auto"/>
        <w:jc w:val="both"/>
        <w:rPr>
          <w:rFonts w:ascii="Times New Roman" w:hAnsi="Times New Roman" w:cs="Times New Roman"/>
          <w:sz w:val="24"/>
          <w:szCs w:val="24"/>
        </w:rPr>
      </w:pPr>
      <w:r w:rsidRPr="00C364A4">
        <w:rPr>
          <w:rFonts w:ascii="Times New Roman" w:hAnsi="Times New Roman" w:cs="Times New Roman"/>
          <w:sz w:val="24"/>
          <w:szCs w:val="24"/>
        </w:rPr>
        <w:t>La</w:t>
      </w:r>
      <w:r w:rsidR="00700BD2" w:rsidRPr="00C364A4">
        <w:rPr>
          <w:rFonts w:ascii="Times New Roman" w:hAnsi="Times New Roman" w:cs="Times New Roman"/>
          <w:sz w:val="24"/>
          <w:szCs w:val="24"/>
        </w:rPr>
        <w:t xml:space="preserve"> nature et la sévérité de l’insécurité alimentaire et nutritionnelle courante (</w:t>
      </w:r>
      <w:r w:rsidR="00AE515D">
        <w:rPr>
          <w:rFonts w:ascii="Times New Roman" w:hAnsi="Times New Roman" w:cs="Times New Roman"/>
          <w:sz w:val="24"/>
          <w:szCs w:val="24"/>
        </w:rPr>
        <w:t>octobre</w:t>
      </w:r>
      <w:r w:rsidR="00700BD2" w:rsidRPr="00C364A4">
        <w:rPr>
          <w:rFonts w:ascii="Times New Roman" w:hAnsi="Times New Roman" w:cs="Times New Roman"/>
          <w:sz w:val="24"/>
          <w:szCs w:val="24"/>
        </w:rPr>
        <w:t xml:space="preserve"> à </w:t>
      </w:r>
      <w:r w:rsidR="00AE515D">
        <w:rPr>
          <w:rFonts w:ascii="Times New Roman" w:hAnsi="Times New Roman" w:cs="Times New Roman"/>
          <w:sz w:val="24"/>
          <w:szCs w:val="24"/>
        </w:rPr>
        <w:t>décembre</w:t>
      </w:r>
      <w:r w:rsidR="00700BD2" w:rsidRPr="00C364A4">
        <w:rPr>
          <w:rFonts w:ascii="Times New Roman" w:hAnsi="Times New Roman" w:cs="Times New Roman"/>
          <w:sz w:val="24"/>
          <w:szCs w:val="24"/>
        </w:rPr>
        <w:t xml:space="preserve"> 202</w:t>
      </w:r>
      <w:r w:rsidR="00FF0D2C">
        <w:rPr>
          <w:rFonts w:ascii="Times New Roman" w:hAnsi="Times New Roman" w:cs="Times New Roman"/>
          <w:sz w:val="24"/>
          <w:szCs w:val="24"/>
        </w:rPr>
        <w:t>3</w:t>
      </w:r>
      <w:r w:rsidR="00700BD2" w:rsidRPr="00C364A4">
        <w:rPr>
          <w:rFonts w:ascii="Times New Roman" w:hAnsi="Times New Roman" w:cs="Times New Roman"/>
          <w:sz w:val="24"/>
          <w:szCs w:val="24"/>
        </w:rPr>
        <w:t>) et projetée (juin à août 202</w:t>
      </w:r>
      <w:r w:rsidR="00FF0D2C">
        <w:rPr>
          <w:rFonts w:ascii="Times New Roman" w:hAnsi="Times New Roman" w:cs="Times New Roman"/>
          <w:sz w:val="24"/>
          <w:szCs w:val="24"/>
        </w:rPr>
        <w:t>4</w:t>
      </w:r>
      <w:r w:rsidR="00700BD2" w:rsidRPr="00C364A4">
        <w:rPr>
          <w:rFonts w:ascii="Times New Roman" w:hAnsi="Times New Roman" w:cs="Times New Roman"/>
          <w:sz w:val="24"/>
          <w:szCs w:val="24"/>
        </w:rPr>
        <w:t>) sont classifiées ;</w:t>
      </w:r>
    </w:p>
    <w:p w14:paraId="5F0DA923" w14:textId="2211B219" w:rsidR="00700BD2" w:rsidRPr="00C364A4" w:rsidRDefault="00C364A4" w:rsidP="00C364A4">
      <w:pPr>
        <w:pStyle w:val="Paragraphedeliste"/>
        <w:numPr>
          <w:ilvl w:val="0"/>
          <w:numId w:val="8"/>
        </w:numPr>
        <w:spacing w:line="360" w:lineRule="auto"/>
        <w:jc w:val="both"/>
        <w:rPr>
          <w:rFonts w:ascii="Times New Roman" w:hAnsi="Times New Roman" w:cs="Times New Roman"/>
          <w:sz w:val="24"/>
          <w:szCs w:val="24"/>
        </w:rPr>
      </w:pPr>
      <w:r w:rsidRPr="00C364A4">
        <w:rPr>
          <w:rFonts w:ascii="Times New Roman" w:hAnsi="Times New Roman" w:cs="Times New Roman"/>
          <w:sz w:val="24"/>
          <w:szCs w:val="24"/>
        </w:rPr>
        <w:t>Une</w:t>
      </w:r>
      <w:r w:rsidR="00700BD2" w:rsidRPr="00C364A4">
        <w:rPr>
          <w:rFonts w:ascii="Times New Roman" w:hAnsi="Times New Roman" w:cs="Times New Roman"/>
          <w:sz w:val="24"/>
          <w:szCs w:val="24"/>
        </w:rPr>
        <w:t xml:space="preserve"> cartographie de l’insécurité alimentaire et nutritionnelle du pays est élaboré</w:t>
      </w:r>
      <w:r w:rsidR="00064647">
        <w:rPr>
          <w:rFonts w:ascii="Times New Roman" w:hAnsi="Times New Roman" w:cs="Times New Roman"/>
          <w:sz w:val="24"/>
          <w:szCs w:val="24"/>
        </w:rPr>
        <w:t>e</w:t>
      </w:r>
      <w:r w:rsidR="00700BD2" w:rsidRPr="00C364A4">
        <w:rPr>
          <w:rFonts w:ascii="Times New Roman" w:hAnsi="Times New Roman" w:cs="Times New Roman"/>
          <w:sz w:val="24"/>
          <w:szCs w:val="24"/>
        </w:rPr>
        <w:t xml:space="preserve"> ;</w:t>
      </w:r>
    </w:p>
    <w:p w14:paraId="73D1080F" w14:textId="3A632788" w:rsidR="00700BD2" w:rsidRPr="00C364A4" w:rsidRDefault="00C364A4" w:rsidP="00C364A4">
      <w:pPr>
        <w:pStyle w:val="Paragraphedeliste"/>
        <w:numPr>
          <w:ilvl w:val="0"/>
          <w:numId w:val="8"/>
        </w:numPr>
        <w:spacing w:line="360" w:lineRule="auto"/>
        <w:jc w:val="both"/>
        <w:rPr>
          <w:rFonts w:ascii="Times New Roman" w:hAnsi="Times New Roman" w:cs="Times New Roman"/>
          <w:sz w:val="24"/>
          <w:szCs w:val="24"/>
        </w:rPr>
      </w:pPr>
      <w:r w:rsidRPr="00C364A4">
        <w:rPr>
          <w:rFonts w:ascii="Times New Roman" w:hAnsi="Times New Roman" w:cs="Times New Roman"/>
          <w:sz w:val="24"/>
          <w:szCs w:val="24"/>
        </w:rPr>
        <w:t>Les</w:t>
      </w:r>
      <w:r w:rsidR="00700BD2" w:rsidRPr="00C364A4">
        <w:rPr>
          <w:rFonts w:ascii="Times New Roman" w:hAnsi="Times New Roman" w:cs="Times New Roman"/>
          <w:sz w:val="24"/>
          <w:szCs w:val="24"/>
        </w:rPr>
        <w:t xml:space="preserve"> populations vulnérables à l’insécurité alimentaire et nutritionnelle sont estimées ;</w:t>
      </w:r>
    </w:p>
    <w:p w14:paraId="32A17AB8" w14:textId="70F9CF0C" w:rsidR="003C5F87" w:rsidRPr="003C5F87" w:rsidRDefault="00C364A4" w:rsidP="007242B5">
      <w:pPr>
        <w:pStyle w:val="Paragraphedeliste"/>
        <w:numPr>
          <w:ilvl w:val="0"/>
          <w:numId w:val="8"/>
        </w:numPr>
        <w:spacing w:line="360" w:lineRule="auto"/>
        <w:jc w:val="both"/>
        <w:rPr>
          <w:rFonts w:ascii="Times New Roman" w:hAnsi="Times New Roman" w:cs="Times New Roman"/>
          <w:b/>
          <w:bCs/>
          <w:sz w:val="24"/>
          <w:szCs w:val="24"/>
        </w:rPr>
      </w:pPr>
      <w:r w:rsidRPr="003C5F87">
        <w:rPr>
          <w:rFonts w:ascii="Times New Roman" w:hAnsi="Times New Roman" w:cs="Times New Roman"/>
          <w:sz w:val="24"/>
          <w:szCs w:val="24"/>
        </w:rPr>
        <w:t>Des</w:t>
      </w:r>
      <w:r w:rsidR="00700BD2" w:rsidRPr="003C5F87">
        <w:rPr>
          <w:rFonts w:ascii="Times New Roman" w:hAnsi="Times New Roman" w:cs="Times New Roman"/>
          <w:sz w:val="24"/>
          <w:szCs w:val="24"/>
        </w:rPr>
        <w:t xml:space="preserve"> recommandations pour une meilleure gestion de l’insécurité alimentaire et nutritionnelle sont formulées</w:t>
      </w:r>
      <w:r w:rsidR="00064647" w:rsidRPr="003C5F87">
        <w:rPr>
          <w:rFonts w:ascii="Times New Roman" w:hAnsi="Times New Roman" w:cs="Times New Roman"/>
          <w:sz w:val="24"/>
          <w:szCs w:val="24"/>
        </w:rPr>
        <w:t xml:space="preserve"> à l’endroit des décideurs</w:t>
      </w:r>
      <w:r w:rsidR="00700BD2" w:rsidRPr="003C5F87">
        <w:rPr>
          <w:rFonts w:ascii="Times New Roman" w:hAnsi="Times New Roman" w:cs="Times New Roman"/>
          <w:sz w:val="24"/>
          <w:szCs w:val="24"/>
        </w:rPr>
        <w:t>.</w:t>
      </w:r>
      <w:bookmarkEnd w:id="1"/>
      <w:r w:rsidR="003C5F87" w:rsidRPr="003C5F87">
        <w:rPr>
          <w:rFonts w:ascii="Times New Roman" w:hAnsi="Times New Roman" w:cs="Times New Roman"/>
          <w:b/>
          <w:bCs/>
          <w:sz w:val="24"/>
          <w:szCs w:val="24"/>
        </w:rPr>
        <w:br w:type="page"/>
      </w:r>
    </w:p>
    <w:p w14:paraId="17DBCFD7" w14:textId="142D8DB1" w:rsidR="006110EA" w:rsidRPr="008321A5" w:rsidRDefault="00700BD2" w:rsidP="008321A5">
      <w:pPr>
        <w:pStyle w:val="Paragraphedeliste"/>
        <w:numPr>
          <w:ilvl w:val="0"/>
          <w:numId w:val="1"/>
        </w:numPr>
        <w:spacing w:line="360" w:lineRule="auto"/>
        <w:jc w:val="both"/>
        <w:rPr>
          <w:rFonts w:ascii="Times New Roman" w:hAnsi="Times New Roman" w:cs="Times New Roman"/>
          <w:b/>
          <w:bCs/>
          <w:sz w:val="24"/>
          <w:szCs w:val="24"/>
        </w:rPr>
      </w:pPr>
      <w:r w:rsidRPr="008321A5">
        <w:rPr>
          <w:rFonts w:ascii="Times New Roman" w:hAnsi="Times New Roman" w:cs="Times New Roman"/>
          <w:b/>
          <w:bCs/>
          <w:sz w:val="24"/>
          <w:szCs w:val="24"/>
        </w:rPr>
        <w:lastRenderedPageBreak/>
        <w:t>Méthodologie de travail</w:t>
      </w:r>
    </w:p>
    <w:p w14:paraId="12A14F96" w14:textId="7EAA8675" w:rsidR="006110EA" w:rsidRPr="00C364A4" w:rsidRDefault="00700BD2" w:rsidP="00C364A4">
      <w:pPr>
        <w:spacing w:line="360" w:lineRule="auto"/>
        <w:jc w:val="both"/>
        <w:rPr>
          <w:rFonts w:ascii="Times New Roman" w:hAnsi="Times New Roman" w:cs="Times New Roman"/>
          <w:sz w:val="24"/>
          <w:szCs w:val="24"/>
        </w:rPr>
      </w:pPr>
      <w:bookmarkStart w:id="2" w:name="_Hlk96721901"/>
      <w:r w:rsidRPr="00C364A4">
        <w:rPr>
          <w:rFonts w:ascii="Times New Roman" w:hAnsi="Times New Roman" w:cs="Times New Roman"/>
          <w:sz w:val="24"/>
          <w:szCs w:val="24"/>
        </w:rPr>
        <w:t xml:space="preserve">L’analyse du </w:t>
      </w:r>
      <w:r w:rsidR="00064647">
        <w:rPr>
          <w:rFonts w:ascii="Times New Roman" w:hAnsi="Times New Roman" w:cs="Times New Roman"/>
          <w:sz w:val="24"/>
          <w:szCs w:val="24"/>
        </w:rPr>
        <w:t>Cadre H</w:t>
      </w:r>
      <w:r w:rsidRPr="00C364A4">
        <w:rPr>
          <w:rFonts w:ascii="Times New Roman" w:hAnsi="Times New Roman" w:cs="Times New Roman"/>
          <w:sz w:val="24"/>
          <w:szCs w:val="24"/>
        </w:rPr>
        <w:t xml:space="preserve">armonisé obéira à la démarche et aux différents protocoles décrits dans le manuel </w:t>
      </w:r>
      <w:r w:rsidR="00EA4ABB">
        <w:rPr>
          <w:rFonts w:ascii="Times New Roman" w:hAnsi="Times New Roman" w:cs="Times New Roman"/>
          <w:sz w:val="24"/>
          <w:szCs w:val="24"/>
        </w:rPr>
        <w:t>3</w:t>
      </w:r>
      <w:r w:rsidRPr="00C364A4">
        <w:rPr>
          <w:rFonts w:ascii="Times New Roman" w:hAnsi="Times New Roman" w:cs="Times New Roman"/>
          <w:sz w:val="24"/>
          <w:szCs w:val="24"/>
        </w:rPr>
        <w:t>.0.</w:t>
      </w:r>
    </w:p>
    <w:p w14:paraId="19E94942" w14:textId="41F59D16" w:rsidR="00700BD2" w:rsidRPr="00C364A4" w:rsidRDefault="00700BD2" w:rsidP="00C364A4">
      <w:pPr>
        <w:spacing w:line="360" w:lineRule="auto"/>
        <w:jc w:val="both"/>
        <w:rPr>
          <w:rFonts w:ascii="Times New Roman" w:hAnsi="Times New Roman" w:cs="Times New Roman"/>
          <w:sz w:val="24"/>
          <w:szCs w:val="24"/>
        </w:rPr>
      </w:pPr>
      <w:r w:rsidRPr="00C364A4">
        <w:rPr>
          <w:rFonts w:ascii="Times New Roman" w:hAnsi="Times New Roman" w:cs="Times New Roman"/>
          <w:sz w:val="24"/>
          <w:szCs w:val="24"/>
        </w:rPr>
        <w:t>Avant l’atelier, l’équipe du SAP se chargera de centraliser toutes les preuves disponibles. Pendant l’atelier, les parti</w:t>
      </w:r>
      <w:r w:rsidR="00D5183A">
        <w:rPr>
          <w:rFonts w:ascii="Times New Roman" w:hAnsi="Times New Roman" w:cs="Times New Roman"/>
          <w:sz w:val="24"/>
          <w:szCs w:val="24"/>
        </w:rPr>
        <w:t xml:space="preserve">cipants seront répartis en </w:t>
      </w:r>
      <w:r w:rsidRPr="00C364A4">
        <w:rPr>
          <w:rFonts w:ascii="Times New Roman" w:hAnsi="Times New Roman" w:cs="Times New Roman"/>
          <w:sz w:val="24"/>
          <w:szCs w:val="24"/>
        </w:rPr>
        <w:t>groupes de travail. Chacun de ces groupes aura à analyser un nombre spécifique de provinces. La plénière est organisée le dernier jour pour passer en revu</w:t>
      </w:r>
      <w:r w:rsidR="00D5183A">
        <w:rPr>
          <w:rFonts w:ascii="Times New Roman" w:hAnsi="Times New Roman" w:cs="Times New Roman"/>
          <w:sz w:val="24"/>
          <w:szCs w:val="24"/>
        </w:rPr>
        <w:t xml:space="preserve">e les résultats des travaux de </w:t>
      </w:r>
      <w:r w:rsidRPr="00C364A4">
        <w:rPr>
          <w:rFonts w:ascii="Times New Roman" w:hAnsi="Times New Roman" w:cs="Times New Roman"/>
          <w:sz w:val="24"/>
          <w:szCs w:val="24"/>
        </w:rPr>
        <w:t>groupes, valider les analyses de chaque province et élaborer la fiche de communication</w:t>
      </w:r>
      <w:r w:rsidR="00D5183A">
        <w:rPr>
          <w:rFonts w:ascii="Times New Roman" w:hAnsi="Times New Roman" w:cs="Times New Roman"/>
          <w:sz w:val="24"/>
          <w:szCs w:val="24"/>
        </w:rPr>
        <w:t>.</w:t>
      </w:r>
    </w:p>
    <w:p w14:paraId="35373962" w14:textId="5CE9C2E2" w:rsidR="006110EA" w:rsidRPr="008321A5" w:rsidRDefault="00D5183A" w:rsidP="008321A5">
      <w:pPr>
        <w:tabs>
          <w:tab w:val="left" w:pos="1452"/>
        </w:tabs>
        <w:spacing w:line="360" w:lineRule="auto"/>
        <w:jc w:val="both"/>
        <w:rPr>
          <w:rFonts w:ascii="Times New Roman" w:hAnsi="Times New Roman" w:cs="Times New Roman"/>
          <w:sz w:val="24"/>
          <w:szCs w:val="24"/>
        </w:rPr>
      </w:pPr>
      <w:r>
        <w:rPr>
          <w:rFonts w:ascii="Times New Roman" w:hAnsi="Times New Roman" w:cs="Times New Roman"/>
          <w:sz w:val="24"/>
          <w:szCs w:val="24"/>
        </w:rPr>
        <w:t>Aprè</w:t>
      </w:r>
      <w:r w:rsidR="006110EA" w:rsidRPr="008321A5">
        <w:rPr>
          <w:rFonts w:ascii="Times New Roman" w:hAnsi="Times New Roman" w:cs="Times New Roman"/>
          <w:sz w:val="24"/>
          <w:szCs w:val="24"/>
        </w:rPr>
        <w:t>s l’atelier</w:t>
      </w:r>
      <w:r>
        <w:rPr>
          <w:rFonts w:ascii="Times New Roman" w:hAnsi="Times New Roman" w:cs="Times New Roman"/>
          <w:sz w:val="24"/>
          <w:szCs w:val="24"/>
        </w:rPr>
        <w:t xml:space="preserve"> d’analyse</w:t>
      </w:r>
      <w:r w:rsidR="006110EA" w:rsidRPr="008321A5">
        <w:rPr>
          <w:rFonts w:ascii="Times New Roman" w:hAnsi="Times New Roman" w:cs="Times New Roman"/>
          <w:sz w:val="24"/>
          <w:szCs w:val="24"/>
        </w:rPr>
        <w:t xml:space="preserve">, un débriefing sera organisé à l’endroit du </w:t>
      </w:r>
      <w:r w:rsidR="00064647">
        <w:rPr>
          <w:rFonts w:ascii="Times New Roman" w:hAnsi="Times New Roman" w:cs="Times New Roman"/>
          <w:sz w:val="24"/>
          <w:szCs w:val="24"/>
        </w:rPr>
        <w:t xml:space="preserve">Ministre </w:t>
      </w:r>
      <w:r w:rsidR="001C4562">
        <w:rPr>
          <w:rFonts w:ascii="Times New Roman" w:hAnsi="Times New Roman" w:cs="Times New Roman"/>
          <w:sz w:val="24"/>
          <w:szCs w:val="24"/>
        </w:rPr>
        <w:t xml:space="preserve">en charge </w:t>
      </w:r>
      <w:r w:rsidR="00064647">
        <w:rPr>
          <w:rFonts w:ascii="Times New Roman" w:hAnsi="Times New Roman" w:cs="Times New Roman"/>
          <w:sz w:val="24"/>
          <w:szCs w:val="24"/>
        </w:rPr>
        <w:t>de l’agriculture, Président du Comité de Prévision de la Situation A</w:t>
      </w:r>
      <w:r w:rsidR="006110EA" w:rsidRPr="008321A5">
        <w:rPr>
          <w:rFonts w:ascii="Times New Roman" w:hAnsi="Times New Roman" w:cs="Times New Roman"/>
          <w:sz w:val="24"/>
          <w:szCs w:val="24"/>
        </w:rPr>
        <w:t>limentaire et nutritionnelle (CPSA).</w:t>
      </w:r>
    </w:p>
    <w:bookmarkEnd w:id="2"/>
    <w:p w14:paraId="6FFB14D7" w14:textId="3AA0E74B" w:rsidR="006110EA" w:rsidRPr="00046518" w:rsidRDefault="006110EA" w:rsidP="00046518">
      <w:pPr>
        <w:pStyle w:val="Paragraphedeliste"/>
        <w:numPr>
          <w:ilvl w:val="0"/>
          <w:numId w:val="1"/>
        </w:numPr>
        <w:tabs>
          <w:tab w:val="left" w:pos="1452"/>
        </w:tabs>
        <w:spacing w:line="360" w:lineRule="auto"/>
        <w:jc w:val="both"/>
        <w:rPr>
          <w:rFonts w:ascii="Times New Roman" w:hAnsi="Times New Roman" w:cs="Times New Roman"/>
          <w:b/>
          <w:bCs/>
          <w:sz w:val="24"/>
          <w:szCs w:val="24"/>
        </w:rPr>
      </w:pPr>
      <w:r w:rsidRPr="00046518">
        <w:rPr>
          <w:rFonts w:ascii="Times New Roman" w:hAnsi="Times New Roman" w:cs="Times New Roman"/>
          <w:b/>
          <w:bCs/>
          <w:sz w:val="24"/>
          <w:szCs w:val="24"/>
        </w:rPr>
        <w:t>Date et lieu</w:t>
      </w:r>
    </w:p>
    <w:p w14:paraId="1E330EBE" w14:textId="02DE37C8" w:rsidR="006110EA" w:rsidRPr="008321A5" w:rsidRDefault="006110EA" w:rsidP="00540FA2">
      <w:pPr>
        <w:tabs>
          <w:tab w:val="left" w:pos="1452"/>
        </w:tabs>
        <w:spacing w:line="360" w:lineRule="auto"/>
        <w:jc w:val="both"/>
        <w:rPr>
          <w:rFonts w:ascii="Times New Roman" w:hAnsi="Times New Roman" w:cs="Times New Roman"/>
          <w:sz w:val="24"/>
          <w:szCs w:val="24"/>
        </w:rPr>
      </w:pPr>
      <w:r w:rsidRPr="008321A5">
        <w:rPr>
          <w:rFonts w:ascii="Times New Roman" w:hAnsi="Times New Roman" w:cs="Times New Roman"/>
          <w:sz w:val="24"/>
          <w:szCs w:val="24"/>
        </w:rPr>
        <w:t xml:space="preserve">L’atelier se déroulera à </w:t>
      </w:r>
      <w:r w:rsidRPr="00064647">
        <w:rPr>
          <w:rFonts w:ascii="Times New Roman" w:hAnsi="Times New Roman" w:cs="Times New Roman"/>
          <w:b/>
          <w:sz w:val="24"/>
          <w:szCs w:val="24"/>
        </w:rPr>
        <w:t>Koudougou</w:t>
      </w:r>
      <w:r w:rsidRPr="008321A5">
        <w:rPr>
          <w:rFonts w:ascii="Times New Roman" w:hAnsi="Times New Roman" w:cs="Times New Roman"/>
          <w:sz w:val="24"/>
          <w:szCs w:val="24"/>
        </w:rPr>
        <w:t xml:space="preserve"> du </w:t>
      </w:r>
      <w:r w:rsidR="00AE515D">
        <w:rPr>
          <w:rFonts w:ascii="Times New Roman" w:hAnsi="Times New Roman" w:cs="Times New Roman"/>
          <w:b/>
          <w:sz w:val="24"/>
          <w:szCs w:val="24"/>
        </w:rPr>
        <w:t>0</w:t>
      </w:r>
      <w:r w:rsidR="00FF0D2C">
        <w:rPr>
          <w:rFonts w:ascii="Times New Roman" w:hAnsi="Times New Roman" w:cs="Times New Roman"/>
          <w:b/>
          <w:sz w:val="24"/>
          <w:szCs w:val="24"/>
        </w:rPr>
        <w:t>6</w:t>
      </w:r>
      <w:r w:rsidRPr="00064647">
        <w:rPr>
          <w:rFonts w:ascii="Times New Roman" w:hAnsi="Times New Roman" w:cs="Times New Roman"/>
          <w:b/>
          <w:sz w:val="24"/>
          <w:szCs w:val="24"/>
        </w:rPr>
        <w:t xml:space="preserve"> au </w:t>
      </w:r>
      <w:r w:rsidR="00046518" w:rsidRPr="00064647">
        <w:rPr>
          <w:rFonts w:ascii="Times New Roman" w:hAnsi="Times New Roman" w:cs="Times New Roman"/>
          <w:b/>
          <w:sz w:val="24"/>
          <w:szCs w:val="24"/>
        </w:rPr>
        <w:t>1</w:t>
      </w:r>
      <w:r w:rsidR="00FF0D2C">
        <w:rPr>
          <w:rFonts w:ascii="Times New Roman" w:hAnsi="Times New Roman" w:cs="Times New Roman"/>
          <w:b/>
          <w:sz w:val="24"/>
          <w:szCs w:val="24"/>
        </w:rPr>
        <w:t>1</w:t>
      </w:r>
      <w:r w:rsidRPr="00064647">
        <w:rPr>
          <w:rFonts w:ascii="Times New Roman" w:hAnsi="Times New Roman" w:cs="Times New Roman"/>
          <w:b/>
          <w:sz w:val="24"/>
          <w:szCs w:val="24"/>
        </w:rPr>
        <w:t xml:space="preserve"> </w:t>
      </w:r>
      <w:r w:rsidR="00AE515D">
        <w:rPr>
          <w:rFonts w:ascii="Times New Roman" w:hAnsi="Times New Roman" w:cs="Times New Roman"/>
          <w:b/>
          <w:sz w:val="24"/>
          <w:szCs w:val="24"/>
        </w:rPr>
        <w:t>novembre</w:t>
      </w:r>
      <w:r w:rsidR="001A226D">
        <w:rPr>
          <w:rFonts w:ascii="Times New Roman" w:hAnsi="Times New Roman" w:cs="Times New Roman"/>
          <w:b/>
          <w:sz w:val="24"/>
          <w:szCs w:val="24"/>
        </w:rPr>
        <w:t xml:space="preserve"> </w:t>
      </w:r>
      <w:r w:rsidR="002F00A5" w:rsidRPr="00064647">
        <w:rPr>
          <w:rFonts w:ascii="Times New Roman" w:hAnsi="Times New Roman" w:cs="Times New Roman"/>
          <w:b/>
          <w:sz w:val="24"/>
          <w:szCs w:val="24"/>
        </w:rPr>
        <w:t>20</w:t>
      </w:r>
      <w:r w:rsidR="001A226D">
        <w:rPr>
          <w:rFonts w:ascii="Times New Roman" w:hAnsi="Times New Roman" w:cs="Times New Roman"/>
          <w:b/>
          <w:sz w:val="24"/>
          <w:szCs w:val="24"/>
        </w:rPr>
        <w:t>2</w:t>
      </w:r>
      <w:r w:rsidR="00FF0D2C">
        <w:rPr>
          <w:rFonts w:ascii="Times New Roman" w:hAnsi="Times New Roman" w:cs="Times New Roman"/>
          <w:b/>
          <w:sz w:val="24"/>
          <w:szCs w:val="24"/>
        </w:rPr>
        <w:t>3</w:t>
      </w:r>
      <w:r w:rsidR="002F00A5">
        <w:rPr>
          <w:rFonts w:ascii="Times New Roman" w:hAnsi="Times New Roman" w:cs="Times New Roman"/>
          <w:b/>
          <w:sz w:val="24"/>
          <w:szCs w:val="24"/>
        </w:rPr>
        <w:t xml:space="preserve"> </w:t>
      </w:r>
      <w:r w:rsidR="00C94A1E">
        <w:rPr>
          <w:rFonts w:ascii="Times New Roman" w:hAnsi="Times New Roman" w:cs="Times New Roman"/>
          <w:sz w:val="24"/>
          <w:szCs w:val="24"/>
        </w:rPr>
        <w:t xml:space="preserve">à </w:t>
      </w:r>
      <w:proofErr w:type="spellStart"/>
      <w:r w:rsidR="00E60DAB">
        <w:rPr>
          <w:rFonts w:ascii="Times New Roman" w:hAnsi="Times New Roman" w:cs="Times New Roman"/>
          <w:b/>
          <w:bCs/>
          <w:sz w:val="24"/>
          <w:szCs w:val="24"/>
        </w:rPr>
        <w:t>Splendid</w:t>
      </w:r>
      <w:proofErr w:type="spellEnd"/>
      <w:r w:rsidR="00E60DAB">
        <w:rPr>
          <w:rFonts w:ascii="Times New Roman" w:hAnsi="Times New Roman" w:cs="Times New Roman"/>
          <w:b/>
          <w:bCs/>
          <w:sz w:val="24"/>
          <w:szCs w:val="24"/>
        </w:rPr>
        <w:t xml:space="preserve"> Hôtel</w:t>
      </w:r>
      <w:r w:rsidR="002F00A5" w:rsidRPr="002F00A5">
        <w:rPr>
          <w:rFonts w:ascii="Times New Roman" w:hAnsi="Times New Roman" w:cs="Times New Roman"/>
          <w:b/>
          <w:sz w:val="24"/>
          <w:szCs w:val="24"/>
        </w:rPr>
        <w:t>.</w:t>
      </w:r>
      <w:r w:rsidRPr="008321A5">
        <w:rPr>
          <w:rFonts w:ascii="Times New Roman" w:hAnsi="Times New Roman" w:cs="Times New Roman"/>
          <w:sz w:val="24"/>
          <w:szCs w:val="24"/>
        </w:rPr>
        <w:t xml:space="preserve"> </w:t>
      </w:r>
      <w:bookmarkStart w:id="3" w:name="_Hlk96722024"/>
      <w:r w:rsidRPr="008321A5">
        <w:rPr>
          <w:rFonts w:ascii="Times New Roman" w:hAnsi="Times New Roman" w:cs="Times New Roman"/>
          <w:sz w:val="24"/>
          <w:szCs w:val="24"/>
        </w:rPr>
        <w:t xml:space="preserve">Le départ </w:t>
      </w:r>
      <w:r w:rsidR="001C4562">
        <w:rPr>
          <w:rFonts w:ascii="Times New Roman" w:hAnsi="Times New Roman" w:cs="Times New Roman"/>
          <w:sz w:val="24"/>
          <w:szCs w:val="24"/>
        </w:rPr>
        <w:t>est prévu</w:t>
      </w:r>
      <w:r w:rsidRPr="008321A5">
        <w:rPr>
          <w:rFonts w:ascii="Times New Roman" w:hAnsi="Times New Roman" w:cs="Times New Roman"/>
          <w:sz w:val="24"/>
          <w:szCs w:val="24"/>
        </w:rPr>
        <w:t xml:space="preserve"> le</w:t>
      </w:r>
      <w:r w:rsidR="00064647">
        <w:rPr>
          <w:rFonts w:ascii="Times New Roman" w:hAnsi="Times New Roman" w:cs="Times New Roman"/>
          <w:sz w:val="24"/>
          <w:szCs w:val="24"/>
        </w:rPr>
        <w:t xml:space="preserve"> dimanche</w:t>
      </w:r>
      <w:r w:rsidRPr="008321A5">
        <w:rPr>
          <w:rFonts w:ascii="Times New Roman" w:hAnsi="Times New Roman" w:cs="Times New Roman"/>
          <w:sz w:val="24"/>
          <w:szCs w:val="24"/>
        </w:rPr>
        <w:t xml:space="preserve"> </w:t>
      </w:r>
      <w:r w:rsidR="00AE515D">
        <w:rPr>
          <w:rFonts w:ascii="Times New Roman" w:hAnsi="Times New Roman" w:cs="Times New Roman"/>
          <w:sz w:val="24"/>
          <w:szCs w:val="24"/>
        </w:rPr>
        <w:t>0</w:t>
      </w:r>
      <w:r w:rsidR="00FF0D2C">
        <w:rPr>
          <w:rFonts w:ascii="Times New Roman" w:hAnsi="Times New Roman" w:cs="Times New Roman"/>
          <w:sz w:val="24"/>
          <w:szCs w:val="24"/>
        </w:rPr>
        <w:t>5</w:t>
      </w:r>
      <w:r w:rsidRPr="008321A5">
        <w:rPr>
          <w:rFonts w:ascii="Times New Roman" w:hAnsi="Times New Roman" w:cs="Times New Roman"/>
          <w:sz w:val="24"/>
          <w:szCs w:val="24"/>
        </w:rPr>
        <w:t xml:space="preserve"> </w:t>
      </w:r>
      <w:r w:rsidR="00AE515D">
        <w:rPr>
          <w:rFonts w:ascii="Times New Roman" w:hAnsi="Times New Roman" w:cs="Times New Roman"/>
          <w:sz w:val="24"/>
          <w:szCs w:val="24"/>
        </w:rPr>
        <w:t>novembre</w:t>
      </w:r>
      <w:r w:rsidR="00046518">
        <w:rPr>
          <w:rFonts w:ascii="Times New Roman" w:hAnsi="Times New Roman" w:cs="Times New Roman"/>
          <w:sz w:val="24"/>
          <w:szCs w:val="24"/>
        </w:rPr>
        <w:t xml:space="preserve"> </w:t>
      </w:r>
      <w:r w:rsidR="001A226D">
        <w:rPr>
          <w:rFonts w:ascii="Times New Roman" w:hAnsi="Times New Roman" w:cs="Times New Roman"/>
          <w:sz w:val="24"/>
          <w:szCs w:val="24"/>
        </w:rPr>
        <w:t>202</w:t>
      </w:r>
      <w:r w:rsidR="00FF0D2C">
        <w:rPr>
          <w:rFonts w:ascii="Times New Roman" w:hAnsi="Times New Roman" w:cs="Times New Roman"/>
          <w:sz w:val="24"/>
          <w:szCs w:val="24"/>
        </w:rPr>
        <w:t>3</w:t>
      </w:r>
      <w:r w:rsidR="001A226D">
        <w:rPr>
          <w:rFonts w:ascii="Times New Roman" w:hAnsi="Times New Roman" w:cs="Times New Roman"/>
          <w:sz w:val="24"/>
          <w:szCs w:val="24"/>
        </w:rPr>
        <w:t xml:space="preserve"> à</w:t>
      </w:r>
      <w:r w:rsidR="00064647">
        <w:rPr>
          <w:rFonts w:ascii="Times New Roman" w:hAnsi="Times New Roman" w:cs="Times New Roman"/>
          <w:sz w:val="24"/>
          <w:szCs w:val="24"/>
        </w:rPr>
        <w:t xml:space="preserve"> 14h 00</w:t>
      </w:r>
      <w:r w:rsidR="00737F27">
        <w:rPr>
          <w:rFonts w:ascii="Times New Roman" w:hAnsi="Times New Roman" w:cs="Times New Roman"/>
          <w:sz w:val="24"/>
          <w:szCs w:val="24"/>
        </w:rPr>
        <w:t xml:space="preserve"> </w:t>
      </w:r>
      <w:r w:rsidR="00064647">
        <w:rPr>
          <w:rFonts w:ascii="Times New Roman" w:hAnsi="Times New Roman" w:cs="Times New Roman"/>
          <w:sz w:val="24"/>
          <w:szCs w:val="24"/>
        </w:rPr>
        <w:t>mn</w:t>
      </w:r>
      <w:r w:rsidRPr="008321A5">
        <w:rPr>
          <w:rFonts w:ascii="Times New Roman" w:hAnsi="Times New Roman" w:cs="Times New Roman"/>
          <w:sz w:val="24"/>
          <w:szCs w:val="24"/>
        </w:rPr>
        <w:t xml:space="preserve">, à la DGFOMR, </w:t>
      </w:r>
      <w:r w:rsidR="00064647">
        <w:rPr>
          <w:rFonts w:ascii="Times New Roman" w:hAnsi="Times New Roman" w:cs="Times New Roman"/>
          <w:sz w:val="24"/>
          <w:szCs w:val="24"/>
        </w:rPr>
        <w:t xml:space="preserve">sise </w:t>
      </w:r>
      <w:r w:rsidRPr="008321A5">
        <w:rPr>
          <w:rFonts w:ascii="Times New Roman" w:hAnsi="Times New Roman" w:cs="Times New Roman"/>
          <w:sz w:val="24"/>
          <w:szCs w:val="24"/>
        </w:rPr>
        <w:t xml:space="preserve">en face de l’hôtel </w:t>
      </w:r>
      <w:proofErr w:type="spellStart"/>
      <w:r w:rsidRPr="008321A5">
        <w:rPr>
          <w:rFonts w:ascii="Times New Roman" w:hAnsi="Times New Roman" w:cs="Times New Roman"/>
          <w:sz w:val="24"/>
          <w:szCs w:val="24"/>
        </w:rPr>
        <w:t>Azalaï</w:t>
      </w:r>
      <w:proofErr w:type="spellEnd"/>
      <w:r w:rsidRPr="008321A5">
        <w:rPr>
          <w:rFonts w:ascii="Times New Roman" w:hAnsi="Times New Roman" w:cs="Times New Roman"/>
          <w:sz w:val="24"/>
          <w:szCs w:val="24"/>
        </w:rPr>
        <w:t xml:space="preserve"> Indépendance</w:t>
      </w:r>
      <w:r w:rsidR="000E323A">
        <w:rPr>
          <w:rFonts w:ascii="Times New Roman" w:hAnsi="Times New Roman" w:cs="Times New Roman"/>
          <w:sz w:val="24"/>
          <w:szCs w:val="24"/>
        </w:rPr>
        <w:t xml:space="preserve"> et l</w:t>
      </w:r>
      <w:r w:rsidRPr="008321A5">
        <w:rPr>
          <w:rFonts w:ascii="Times New Roman" w:hAnsi="Times New Roman" w:cs="Times New Roman"/>
          <w:sz w:val="24"/>
          <w:szCs w:val="24"/>
        </w:rPr>
        <w:t xml:space="preserve">e retour le dimanche </w:t>
      </w:r>
      <w:r w:rsidR="00AE515D">
        <w:rPr>
          <w:rFonts w:ascii="Times New Roman" w:hAnsi="Times New Roman" w:cs="Times New Roman"/>
          <w:sz w:val="24"/>
          <w:szCs w:val="24"/>
        </w:rPr>
        <w:t>1</w:t>
      </w:r>
      <w:r w:rsidR="00FF0D2C">
        <w:rPr>
          <w:rFonts w:ascii="Times New Roman" w:hAnsi="Times New Roman" w:cs="Times New Roman"/>
          <w:sz w:val="24"/>
          <w:szCs w:val="24"/>
        </w:rPr>
        <w:t>2</w:t>
      </w:r>
      <w:r w:rsidR="00046518">
        <w:rPr>
          <w:rFonts w:ascii="Times New Roman" w:hAnsi="Times New Roman" w:cs="Times New Roman"/>
          <w:sz w:val="24"/>
          <w:szCs w:val="24"/>
        </w:rPr>
        <w:t xml:space="preserve"> </w:t>
      </w:r>
      <w:r w:rsidR="00AE515D">
        <w:rPr>
          <w:rFonts w:ascii="Times New Roman" w:hAnsi="Times New Roman" w:cs="Times New Roman"/>
          <w:sz w:val="24"/>
          <w:szCs w:val="24"/>
        </w:rPr>
        <w:t>novembre</w:t>
      </w:r>
      <w:r w:rsidR="00064647">
        <w:rPr>
          <w:rFonts w:ascii="Times New Roman" w:hAnsi="Times New Roman" w:cs="Times New Roman"/>
          <w:sz w:val="24"/>
          <w:szCs w:val="24"/>
        </w:rPr>
        <w:t xml:space="preserve"> 202</w:t>
      </w:r>
      <w:r w:rsidR="00FF0D2C">
        <w:rPr>
          <w:rFonts w:ascii="Times New Roman" w:hAnsi="Times New Roman" w:cs="Times New Roman"/>
          <w:sz w:val="24"/>
          <w:szCs w:val="24"/>
        </w:rPr>
        <w:t>3</w:t>
      </w:r>
      <w:r w:rsidRPr="008321A5">
        <w:rPr>
          <w:rFonts w:ascii="Times New Roman" w:hAnsi="Times New Roman" w:cs="Times New Roman"/>
          <w:sz w:val="24"/>
          <w:szCs w:val="24"/>
        </w:rPr>
        <w:t>.</w:t>
      </w:r>
    </w:p>
    <w:bookmarkEnd w:id="3"/>
    <w:p w14:paraId="55F62C4C" w14:textId="40DD41A0" w:rsidR="006110EA" w:rsidRPr="00046518" w:rsidRDefault="006110EA" w:rsidP="00046518">
      <w:pPr>
        <w:pStyle w:val="Paragraphedeliste"/>
        <w:numPr>
          <w:ilvl w:val="0"/>
          <w:numId w:val="1"/>
        </w:numPr>
        <w:spacing w:line="360" w:lineRule="auto"/>
        <w:jc w:val="both"/>
        <w:rPr>
          <w:rFonts w:ascii="Times New Roman" w:hAnsi="Times New Roman" w:cs="Times New Roman"/>
          <w:b/>
          <w:bCs/>
          <w:sz w:val="24"/>
          <w:szCs w:val="24"/>
        </w:rPr>
      </w:pPr>
      <w:r w:rsidRPr="00046518">
        <w:rPr>
          <w:rFonts w:ascii="Times New Roman" w:hAnsi="Times New Roman" w:cs="Times New Roman"/>
          <w:b/>
          <w:bCs/>
          <w:sz w:val="24"/>
          <w:szCs w:val="24"/>
        </w:rPr>
        <w:t>Conditions de participation</w:t>
      </w:r>
    </w:p>
    <w:p w14:paraId="110B6BAC" w14:textId="7A8EEF54" w:rsidR="002F00A5" w:rsidRDefault="006110EA" w:rsidP="00540FA2">
      <w:pPr>
        <w:spacing w:line="360" w:lineRule="auto"/>
        <w:jc w:val="both"/>
        <w:rPr>
          <w:rFonts w:ascii="Times New Roman" w:hAnsi="Times New Roman" w:cs="Times New Roman"/>
          <w:b/>
          <w:bCs/>
          <w:sz w:val="24"/>
          <w:szCs w:val="24"/>
        </w:rPr>
      </w:pPr>
      <w:bookmarkStart w:id="4" w:name="_Hlk96721992"/>
      <w:r w:rsidRPr="008321A5">
        <w:rPr>
          <w:rFonts w:ascii="Times New Roman" w:hAnsi="Times New Roman" w:cs="Times New Roman"/>
          <w:sz w:val="24"/>
          <w:szCs w:val="24"/>
        </w:rPr>
        <w:t xml:space="preserve">La participation à la session d’analyse est ouverte aux représentants des structures invitées. Les participants doivent de préférence avoir une bonne maitrise de l’outil cadre harmonisé. Le SAP et ses Partenaires prendront en charge les </w:t>
      </w:r>
      <w:proofErr w:type="spellStart"/>
      <w:r w:rsidRPr="008321A5">
        <w:rPr>
          <w:rFonts w:ascii="Times New Roman" w:hAnsi="Times New Roman" w:cs="Times New Roman"/>
          <w:sz w:val="24"/>
          <w:szCs w:val="24"/>
        </w:rPr>
        <w:t>pauses</w:t>
      </w:r>
      <w:r w:rsidR="00540FA2">
        <w:rPr>
          <w:rFonts w:ascii="Times New Roman" w:hAnsi="Times New Roman" w:cs="Times New Roman"/>
          <w:sz w:val="24"/>
          <w:szCs w:val="24"/>
        </w:rPr>
        <w:t>-</w:t>
      </w:r>
      <w:r w:rsidRPr="008321A5">
        <w:rPr>
          <w:rFonts w:ascii="Times New Roman" w:hAnsi="Times New Roman" w:cs="Times New Roman"/>
          <w:sz w:val="24"/>
          <w:szCs w:val="24"/>
        </w:rPr>
        <w:t>café</w:t>
      </w:r>
      <w:proofErr w:type="spellEnd"/>
      <w:r w:rsidRPr="008321A5">
        <w:rPr>
          <w:rFonts w:ascii="Times New Roman" w:hAnsi="Times New Roman" w:cs="Times New Roman"/>
          <w:sz w:val="24"/>
          <w:szCs w:val="24"/>
        </w:rPr>
        <w:t xml:space="preserve"> et déjeuner de tous les participants et seuls les participants étatiques bénéficieront d’une prise en charge de leur frais de mission</w:t>
      </w:r>
      <w:r w:rsidR="000E323A">
        <w:rPr>
          <w:rFonts w:ascii="Times New Roman" w:hAnsi="Times New Roman" w:cs="Times New Roman"/>
          <w:sz w:val="24"/>
          <w:szCs w:val="24"/>
        </w:rPr>
        <w:t>.</w:t>
      </w:r>
      <w:bookmarkEnd w:id="4"/>
    </w:p>
    <w:p w14:paraId="00E1CFCB" w14:textId="0C2F6391" w:rsidR="006110EA" w:rsidRPr="00AF5861" w:rsidRDefault="006110EA" w:rsidP="00046518">
      <w:pPr>
        <w:pStyle w:val="Paragraphedeliste"/>
        <w:numPr>
          <w:ilvl w:val="0"/>
          <w:numId w:val="1"/>
        </w:numPr>
        <w:spacing w:line="360" w:lineRule="auto"/>
        <w:jc w:val="both"/>
        <w:rPr>
          <w:rFonts w:ascii="Times New Roman" w:hAnsi="Times New Roman" w:cs="Times New Roman"/>
          <w:b/>
          <w:bCs/>
          <w:sz w:val="24"/>
          <w:szCs w:val="24"/>
        </w:rPr>
      </w:pPr>
      <w:bookmarkStart w:id="5" w:name="_Hlk96722115"/>
      <w:r w:rsidRPr="00AF5861">
        <w:rPr>
          <w:rFonts w:ascii="Times New Roman" w:hAnsi="Times New Roman" w:cs="Times New Roman"/>
          <w:b/>
          <w:bCs/>
          <w:sz w:val="24"/>
          <w:szCs w:val="24"/>
        </w:rPr>
        <w:t>Structures invitées</w:t>
      </w:r>
    </w:p>
    <w:bookmarkEnd w:id="5"/>
    <w:p w14:paraId="14E0824C" w14:textId="1DEAADF1" w:rsidR="006110EA" w:rsidRDefault="006110EA" w:rsidP="008321A5">
      <w:pPr>
        <w:spacing w:line="360" w:lineRule="auto"/>
        <w:jc w:val="both"/>
        <w:rPr>
          <w:rFonts w:ascii="Times New Roman" w:hAnsi="Times New Roman" w:cs="Times New Roman"/>
          <w:sz w:val="24"/>
          <w:szCs w:val="24"/>
        </w:rPr>
      </w:pPr>
      <w:r w:rsidRPr="008321A5">
        <w:rPr>
          <w:rFonts w:ascii="Times New Roman" w:hAnsi="Times New Roman" w:cs="Times New Roman"/>
          <w:sz w:val="24"/>
          <w:szCs w:val="24"/>
        </w:rPr>
        <w:t>Les participants souhaités par structure sont les suivants :</w:t>
      </w:r>
    </w:p>
    <w:tbl>
      <w:tblPr>
        <w:tblW w:w="9214" w:type="dxa"/>
        <w:tblInd w:w="-5" w:type="dxa"/>
        <w:tblCellMar>
          <w:left w:w="70" w:type="dxa"/>
          <w:right w:w="70" w:type="dxa"/>
        </w:tblCellMar>
        <w:tblLook w:val="04A0" w:firstRow="1" w:lastRow="0" w:firstColumn="1" w:lastColumn="0" w:noHBand="0" w:noVBand="1"/>
      </w:tblPr>
      <w:tblGrid>
        <w:gridCol w:w="500"/>
        <w:gridCol w:w="6163"/>
        <w:gridCol w:w="2551"/>
      </w:tblGrid>
      <w:tr w:rsidR="002649C0" w:rsidRPr="002649C0" w14:paraId="33F984F5" w14:textId="77777777" w:rsidTr="007C612D">
        <w:trPr>
          <w:trHeight w:val="413"/>
          <w:tblHeader/>
        </w:trPr>
        <w:tc>
          <w:tcPr>
            <w:tcW w:w="50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471B0BD" w14:textId="77777777" w:rsidR="007C612D" w:rsidRPr="002649C0" w:rsidRDefault="007C612D" w:rsidP="007C612D">
            <w:pPr>
              <w:spacing w:after="0" w:line="240" w:lineRule="auto"/>
              <w:rPr>
                <w:rFonts w:ascii="Cambria" w:eastAsia="Times New Roman" w:hAnsi="Cambria" w:cs="Calibri"/>
                <w:b/>
                <w:bCs/>
                <w:lang w:eastAsia="fr-FR"/>
              </w:rPr>
            </w:pPr>
            <w:bookmarkStart w:id="6" w:name="_Hlk96722169"/>
            <w:r w:rsidRPr="002649C0">
              <w:rPr>
                <w:rFonts w:ascii="Cambria" w:eastAsia="Times New Roman" w:hAnsi="Cambria" w:cs="Calibri"/>
                <w:b/>
                <w:bCs/>
                <w:lang w:eastAsia="fr-FR"/>
              </w:rPr>
              <w:t>N°</w:t>
            </w:r>
          </w:p>
        </w:tc>
        <w:tc>
          <w:tcPr>
            <w:tcW w:w="6163" w:type="dxa"/>
            <w:tcBorders>
              <w:top w:val="single" w:sz="4" w:space="0" w:color="auto"/>
              <w:left w:val="nil"/>
              <w:bottom w:val="single" w:sz="4" w:space="0" w:color="auto"/>
              <w:right w:val="single" w:sz="4" w:space="0" w:color="auto"/>
            </w:tcBorders>
            <w:shd w:val="clear" w:color="000000" w:fill="A6A6A6"/>
            <w:vAlign w:val="center"/>
            <w:hideMark/>
          </w:tcPr>
          <w:p w14:paraId="4896488F" w14:textId="77777777" w:rsidR="007C612D" w:rsidRPr="002649C0" w:rsidRDefault="007C612D" w:rsidP="007C612D">
            <w:pPr>
              <w:spacing w:after="0" w:line="240" w:lineRule="auto"/>
              <w:rPr>
                <w:rFonts w:ascii="Cambria" w:eastAsia="Times New Roman" w:hAnsi="Cambria" w:cs="Calibri"/>
                <w:b/>
                <w:bCs/>
                <w:lang w:eastAsia="fr-FR"/>
              </w:rPr>
            </w:pPr>
            <w:r w:rsidRPr="002649C0">
              <w:rPr>
                <w:rFonts w:ascii="Cambria" w:eastAsia="Times New Roman" w:hAnsi="Cambria" w:cs="Calibri"/>
                <w:b/>
                <w:bCs/>
                <w:lang w:eastAsia="fr-FR"/>
              </w:rPr>
              <w:t>Structures</w:t>
            </w:r>
          </w:p>
        </w:tc>
        <w:tc>
          <w:tcPr>
            <w:tcW w:w="2551" w:type="dxa"/>
            <w:tcBorders>
              <w:top w:val="single" w:sz="4" w:space="0" w:color="auto"/>
              <w:left w:val="nil"/>
              <w:bottom w:val="single" w:sz="4" w:space="0" w:color="auto"/>
              <w:right w:val="single" w:sz="4" w:space="0" w:color="auto"/>
            </w:tcBorders>
            <w:shd w:val="clear" w:color="000000" w:fill="A6A6A6"/>
            <w:vAlign w:val="center"/>
            <w:hideMark/>
          </w:tcPr>
          <w:p w14:paraId="486A6034" w14:textId="77777777" w:rsidR="007C612D" w:rsidRPr="002649C0" w:rsidRDefault="007C612D" w:rsidP="007C612D">
            <w:pPr>
              <w:spacing w:after="0" w:line="240" w:lineRule="auto"/>
              <w:rPr>
                <w:rFonts w:ascii="Cambria" w:eastAsia="Times New Roman" w:hAnsi="Cambria" w:cs="Calibri"/>
                <w:b/>
                <w:bCs/>
                <w:lang w:eastAsia="fr-FR"/>
              </w:rPr>
            </w:pPr>
            <w:r w:rsidRPr="002649C0">
              <w:rPr>
                <w:rFonts w:ascii="Cambria" w:eastAsia="Times New Roman" w:hAnsi="Cambria" w:cs="Calibri"/>
                <w:b/>
                <w:bCs/>
                <w:lang w:eastAsia="fr-FR"/>
              </w:rPr>
              <w:t>Nombre de participants</w:t>
            </w:r>
          </w:p>
        </w:tc>
      </w:tr>
      <w:tr w:rsidR="008428CA" w:rsidRPr="002649C0" w14:paraId="04336E7A"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66E6B39" w14:textId="3F56AF93" w:rsidR="008428CA" w:rsidRPr="002649C0" w:rsidRDefault="008428CA" w:rsidP="008428CA">
            <w:pPr>
              <w:pStyle w:val="Paragraphedeliste"/>
              <w:numPr>
                <w:ilvl w:val="0"/>
                <w:numId w:val="9"/>
              </w:numPr>
              <w:spacing w:after="0" w:line="240" w:lineRule="auto"/>
              <w:ind w:left="170" w:firstLine="0"/>
              <w:jc w:val="both"/>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5514105E" w14:textId="54685AE8"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SG/MARAH</w:t>
            </w:r>
          </w:p>
        </w:tc>
        <w:tc>
          <w:tcPr>
            <w:tcW w:w="2551" w:type="dxa"/>
            <w:tcBorders>
              <w:top w:val="nil"/>
              <w:left w:val="nil"/>
              <w:bottom w:val="single" w:sz="8" w:space="0" w:color="auto"/>
              <w:right w:val="single" w:sz="8" w:space="0" w:color="auto"/>
            </w:tcBorders>
            <w:shd w:val="clear" w:color="auto" w:fill="auto"/>
            <w:vAlign w:val="center"/>
            <w:hideMark/>
          </w:tcPr>
          <w:p w14:paraId="7DC4DBDB" w14:textId="02946E0D"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3FA757D4"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421F2FF" w14:textId="7B9A75A9"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573EEB6" w14:textId="4932C90E"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DGESS/MARAH</w:t>
            </w:r>
          </w:p>
        </w:tc>
        <w:tc>
          <w:tcPr>
            <w:tcW w:w="2551" w:type="dxa"/>
            <w:tcBorders>
              <w:top w:val="nil"/>
              <w:left w:val="nil"/>
              <w:bottom w:val="single" w:sz="8" w:space="0" w:color="auto"/>
              <w:right w:val="single" w:sz="8" w:space="0" w:color="auto"/>
            </w:tcBorders>
            <w:shd w:val="clear" w:color="auto" w:fill="auto"/>
            <w:vAlign w:val="center"/>
            <w:hideMark/>
          </w:tcPr>
          <w:p w14:paraId="2B99A04C" w14:textId="176CFE26"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73E93EE9"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522527D" w14:textId="0967738E"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00C34CE5" w14:textId="0CDA586E"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DSSE/DGESS/MARAH</w:t>
            </w:r>
          </w:p>
        </w:tc>
        <w:tc>
          <w:tcPr>
            <w:tcW w:w="2551" w:type="dxa"/>
            <w:tcBorders>
              <w:top w:val="nil"/>
              <w:left w:val="nil"/>
              <w:bottom w:val="single" w:sz="8" w:space="0" w:color="auto"/>
              <w:right w:val="single" w:sz="8" w:space="0" w:color="auto"/>
            </w:tcBorders>
            <w:shd w:val="clear" w:color="auto" w:fill="auto"/>
            <w:vAlign w:val="center"/>
            <w:hideMark/>
          </w:tcPr>
          <w:p w14:paraId="5F69AB9B" w14:textId="3E7A29F1"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4C9856E9"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004656A"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03B37418" w14:textId="16FAEBC7"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DPPSE/DGESS/MARAH</w:t>
            </w:r>
          </w:p>
        </w:tc>
        <w:tc>
          <w:tcPr>
            <w:tcW w:w="2551" w:type="dxa"/>
            <w:tcBorders>
              <w:top w:val="nil"/>
              <w:left w:val="nil"/>
              <w:bottom w:val="single" w:sz="8" w:space="0" w:color="auto"/>
              <w:right w:val="single" w:sz="8" w:space="0" w:color="auto"/>
            </w:tcBorders>
            <w:shd w:val="clear" w:color="auto" w:fill="auto"/>
            <w:vAlign w:val="center"/>
            <w:hideMark/>
          </w:tcPr>
          <w:p w14:paraId="1679755E" w14:textId="69D91FDB"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264B5EAE"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561F61A3" w14:textId="60C8C49C"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0CF180C3" w14:textId="4D852D4A"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DSSE/SIAPSAN</w:t>
            </w:r>
          </w:p>
        </w:tc>
        <w:tc>
          <w:tcPr>
            <w:tcW w:w="2551" w:type="dxa"/>
            <w:tcBorders>
              <w:top w:val="nil"/>
              <w:left w:val="nil"/>
              <w:bottom w:val="single" w:sz="8" w:space="0" w:color="auto"/>
              <w:right w:val="single" w:sz="8" w:space="0" w:color="auto"/>
            </w:tcBorders>
            <w:shd w:val="clear" w:color="auto" w:fill="auto"/>
            <w:vAlign w:val="center"/>
            <w:hideMark/>
          </w:tcPr>
          <w:p w14:paraId="27E56473" w14:textId="46746B26"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10</w:t>
            </w:r>
          </w:p>
        </w:tc>
      </w:tr>
      <w:tr w:rsidR="008428CA" w:rsidRPr="002649C0" w14:paraId="466946D1"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47BF6F4" w14:textId="112B6D1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12BDBBE5" w14:textId="4DAE2DCC"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DSSE/SERAA</w:t>
            </w:r>
          </w:p>
        </w:tc>
        <w:tc>
          <w:tcPr>
            <w:tcW w:w="2551" w:type="dxa"/>
            <w:tcBorders>
              <w:top w:val="nil"/>
              <w:left w:val="nil"/>
              <w:bottom w:val="single" w:sz="8" w:space="0" w:color="auto"/>
              <w:right w:val="single" w:sz="8" w:space="0" w:color="auto"/>
            </w:tcBorders>
            <w:shd w:val="clear" w:color="auto" w:fill="auto"/>
            <w:vAlign w:val="center"/>
            <w:hideMark/>
          </w:tcPr>
          <w:p w14:paraId="13DDFE16" w14:textId="170F4AB5"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4</w:t>
            </w:r>
          </w:p>
        </w:tc>
      </w:tr>
      <w:tr w:rsidR="008428CA" w:rsidRPr="002649C0" w14:paraId="19887250"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FCE9BF0" w14:textId="4A04CBB8"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44412220" w14:textId="7CCD26BD"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DSSE/SERTAB</w:t>
            </w:r>
          </w:p>
        </w:tc>
        <w:tc>
          <w:tcPr>
            <w:tcW w:w="2551" w:type="dxa"/>
            <w:tcBorders>
              <w:top w:val="nil"/>
              <w:left w:val="nil"/>
              <w:bottom w:val="single" w:sz="8" w:space="0" w:color="auto"/>
              <w:right w:val="single" w:sz="8" w:space="0" w:color="auto"/>
            </w:tcBorders>
            <w:shd w:val="clear" w:color="auto" w:fill="auto"/>
            <w:vAlign w:val="center"/>
            <w:hideMark/>
          </w:tcPr>
          <w:p w14:paraId="11C6FA99" w14:textId="689D031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0D1DE87"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7121920" w14:textId="282C8110"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5C5A9E37" w14:textId="34BB4616" w:rsidR="008428CA" w:rsidRPr="002649C0" w:rsidRDefault="008428CA" w:rsidP="008428CA">
            <w:pPr>
              <w:spacing w:after="0" w:line="240" w:lineRule="auto"/>
              <w:jc w:val="both"/>
              <w:rPr>
                <w:rFonts w:ascii="Times New Roman" w:eastAsia="Times New Roman" w:hAnsi="Times New Roman" w:cs="Times New Roman"/>
                <w:lang w:eastAsia="fr-FR"/>
              </w:rPr>
            </w:pPr>
            <w:r>
              <w:rPr>
                <w:rFonts w:ascii="Cambria" w:hAnsi="Cambria" w:cs="Calibri"/>
                <w:color w:val="000000"/>
              </w:rPr>
              <w:t>SE-CNSA (dont 1 DPAM, 1 DCVEL et 1 DCONACILSS)</w:t>
            </w:r>
          </w:p>
        </w:tc>
        <w:tc>
          <w:tcPr>
            <w:tcW w:w="2551" w:type="dxa"/>
            <w:tcBorders>
              <w:top w:val="nil"/>
              <w:left w:val="nil"/>
              <w:bottom w:val="single" w:sz="8" w:space="0" w:color="auto"/>
              <w:right w:val="single" w:sz="8" w:space="0" w:color="auto"/>
            </w:tcBorders>
            <w:shd w:val="clear" w:color="auto" w:fill="auto"/>
            <w:vAlign w:val="center"/>
            <w:hideMark/>
          </w:tcPr>
          <w:p w14:paraId="1B7489A9" w14:textId="3629A79E" w:rsidR="008428CA" w:rsidRPr="002649C0" w:rsidRDefault="008428CA" w:rsidP="008428CA">
            <w:pPr>
              <w:spacing w:after="0" w:line="240" w:lineRule="auto"/>
              <w:jc w:val="center"/>
              <w:rPr>
                <w:rFonts w:ascii="Times New Roman" w:eastAsia="Times New Roman" w:hAnsi="Times New Roman" w:cs="Times New Roman"/>
                <w:lang w:eastAsia="fr-FR"/>
              </w:rPr>
            </w:pPr>
            <w:r>
              <w:rPr>
                <w:rFonts w:ascii="Cambria" w:hAnsi="Cambria" w:cs="Calibri"/>
                <w:color w:val="000000"/>
              </w:rPr>
              <w:t>6</w:t>
            </w:r>
          </w:p>
        </w:tc>
      </w:tr>
      <w:tr w:rsidR="008428CA" w:rsidRPr="002649C0" w14:paraId="5A79B374"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6E52BB7B" w14:textId="4E60002E"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76EF40BC" w14:textId="0ACE61AA" w:rsidR="008428CA" w:rsidRPr="002649C0" w:rsidRDefault="008428CA" w:rsidP="008428CA">
            <w:pPr>
              <w:spacing w:after="0" w:line="240" w:lineRule="auto"/>
              <w:jc w:val="both"/>
              <w:rPr>
                <w:rFonts w:ascii="Times New Roman" w:eastAsia="Times New Roman" w:hAnsi="Times New Roman" w:cs="Times New Roman"/>
                <w:lang w:eastAsia="fr-FR"/>
              </w:rPr>
            </w:pPr>
            <w:r>
              <w:rPr>
                <w:rFonts w:ascii="Cambria" w:hAnsi="Cambria" w:cs="Calibri"/>
                <w:color w:val="000000"/>
              </w:rPr>
              <w:t>Direction Générale des Productions Végétales (DGPV</w:t>
            </w:r>
            <w:r w:rsidR="009F0F7F">
              <w:rPr>
                <w:rFonts w:ascii="Cambria" w:hAnsi="Cambria" w:cs="Calibri"/>
                <w:color w:val="000000"/>
              </w:rPr>
              <w:t>/MARAH</w:t>
            </w:r>
            <w:r>
              <w:rPr>
                <w:rFonts w:ascii="Cambria" w:hAnsi="Cambria" w:cs="Calibri"/>
                <w:color w:val="000000"/>
              </w:rPr>
              <w:t>)</w:t>
            </w:r>
          </w:p>
        </w:tc>
        <w:tc>
          <w:tcPr>
            <w:tcW w:w="2551" w:type="dxa"/>
            <w:tcBorders>
              <w:top w:val="nil"/>
              <w:left w:val="nil"/>
              <w:bottom w:val="single" w:sz="8" w:space="0" w:color="auto"/>
              <w:right w:val="single" w:sz="8" w:space="0" w:color="auto"/>
            </w:tcBorders>
            <w:shd w:val="clear" w:color="auto" w:fill="auto"/>
            <w:vAlign w:val="center"/>
            <w:hideMark/>
          </w:tcPr>
          <w:p w14:paraId="53937198" w14:textId="7A303DCB" w:rsidR="008428CA" w:rsidRPr="002649C0" w:rsidRDefault="008428CA" w:rsidP="008428CA">
            <w:pPr>
              <w:spacing w:after="0" w:line="240" w:lineRule="auto"/>
              <w:jc w:val="center"/>
              <w:rPr>
                <w:rFonts w:ascii="Times New Roman" w:eastAsia="Times New Roman" w:hAnsi="Times New Roman" w:cs="Times New Roman"/>
                <w:lang w:eastAsia="fr-FR"/>
              </w:rPr>
            </w:pPr>
            <w:r>
              <w:rPr>
                <w:rFonts w:ascii="Cambria" w:hAnsi="Cambria" w:cs="Calibri"/>
                <w:color w:val="000000"/>
              </w:rPr>
              <w:t>2</w:t>
            </w:r>
          </w:p>
        </w:tc>
      </w:tr>
      <w:tr w:rsidR="008428CA" w:rsidRPr="002649C0" w14:paraId="01500484" w14:textId="77777777" w:rsidTr="0042021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9E63DD0" w14:textId="53F3B57C"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0DE11C7" w14:textId="293C134E" w:rsidR="008428CA" w:rsidRPr="002649C0" w:rsidRDefault="009F0F7F" w:rsidP="008428CA">
            <w:pPr>
              <w:spacing w:after="0" w:line="240" w:lineRule="auto"/>
              <w:jc w:val="both"/>
              <w:rPr>
                <w:rFonts w:ascii="Cambria" w:eastAsia="Times New Roman" w:hAnsi="Cambria" w:cs="Calibri"/>
                <w:lang w:eastAsia="fr-FR"/>
              </w:rPr>
            </w:pPr>
            <w:r>
              <w:rPr>
                <w:rFonts w:ascii="Cambria" w:hAnsi="Cambria" w:cs="Calibri"/>
                <w:color w:val="000000"/>
              </w:rPr>
              <w:t>Direction Générale des Productions Animales (</w:t>
            </w:r>
            <w:r w:rsidR="008428CA">
              <w:rPr>
                <w:rFonts w:ascii="Cambria" w:hAnsi="Cambria" w:cs="Calibri"/>
                <w:color w:val="000000"/>
              </w:rPr>
              <w:t>DGPA/MARAH</w:t>
            </w:r>
            <w:r>
              <w:rPr>
                <w:rFonts w:ascii="Cambria" w:hAnsi="Cambria" w:cs="Calibri"/>
                <w:color w:val="000000"/>
              </w:rPr>
              <w:t>)</w:t>
            </w:r>
          </w:p>
        </w:tc>
        <w:tc>
          <w:tcPr>
            <w:tcW w:w="2551" w:type="dxa"/>
            <w:tcBorders>
              <w:top w:val="nil"/>
              <w:left w:val="nil"/>
              <w:bottom w:val="single" w:sz="8" w:space="0" w:color="auto"/>
              <w:right w:val="single" w:sz="8" w:space="0" w:color="auto"/>
            </w:tcBorders>
            <w:shd w:val="clear" w:color="auto" w:fill="auto"/>
            <w:vAlign w:val="center"/>
            <w:hideMark/>
          </w:tcPr>
          <w:p w14:paraId="425CE87E" w14:textId="36A334F5" w:rsidR="008428CA" w:rsidRPr="002649C0" w:rsidRDefault="00941A6E" w:rsidP="008428CA">
            <w:pPr>
              <w:spacing w:after="0" w:line="240" w:lineRule="auto"/>
              <w:jc w:val="center"/>
              <w:rPr>
                <w:rFonts w:ascii="Cambria" w:eastAsia="Times New Roman" w:hAnsi="Cambria" w:cs="Calibri"/>
                <w:lang w:eastAsia="fr-FR"/>
              </w:rPr>
            </w:pPr>
            <w:r>
              <w:rPr>
                <w:rFonts w:ascii="Cambria" w:eastAsia="Times New Roman" w:hAnsi="Cambria" w:cs="Calibri"/>
                <w:lang w:eastAsia="fr-FR"/>
              </w:rPr>
              <w:t>1</w:t>
            </w:r>
          </w:p>
        </w:tc>
      </w:tr>
      <w:tr w:rsidR="008428CA" w:rsidRPr="002649C0" w14:paraId="2F831142"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75C9EE27" w14:textId="4786288B"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5EC242D5" w14:textId="335FA128"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DGFOMR (Ex DGEAP)</w:t>
            </w:r>
          </w:p>
        </w:tc>
        <w:tc>
          <w:tcPr>
            <w:tcW w:w="2551" w:type="dxa"/>
            <w:tcBorders>
              <w:top w:val="nil"/>
              <w:left w:val="nil"/>
              <w:bottom w:val="single" w:sz="8" w:space="0" w:color="auto"/>
              <w:right w:val="single" w:sz="8" w:space="0" w:color="auto"/>
            </w:tcBorders>
            <w:shd w:val="clear" w:color="auto" w:fill="auto"/>
            <w:vAlign w:val="center"/>
            <w:hideMark/>
          </w:tcPr>
          <w:p w14:paraId="5D8AC3B6" w14:textId="4A524211"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0343CA3D"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5239D948" w14:textId="00CE35D1"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105183DD" w14:textId="0A3660DB"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SP/CPSA</w:t>
            </w:r>
          </w:p>
        </w:tc>
        <w:tc>
          <w:tcPr>
            <w:tcW w:w="2551" w:type="dxa"/>
            <w:tcBorders>
              <w:top w:val="nil"/>
              <w:left w:val="nil"/>
              <w:bottom w:val="single" w:sz="8" w:space="0" w:color="auto"/>
              <w:right w:val="single" w:sz="8" w:space="0" w:color="auto"/>
            </w:tcBorders>
            <w:shd w:val="clear" w:color="auto" w:fill="auto"/>
            <w:vAlign w:val="center"/>
            <w:hideMark/>
          </w:tcPr>
          <w:p w14:paraId="223C6D8F" w14:textId="061A999E"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75687254"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29F16AB"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1C356D79" w14:textId="72CCE06C"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SONAGESS /SIM céréales</w:t>
            </w:r>
          </w:p>
        </w:tc>
        <w:tc>
          <w:tcPr>
            <w:tcW w:w="2551" w:type="dxa"/>
            <w:tcBorders>
              <w:top w:val="nil"/>
              <w:left w:val="nil"/>
              <w:bottom w:val="single" w:sz="8" w:space="0" w:color="auto"/>
              <w:right w:val="single" w:sz="8" w:space="0" w:color="auto"/>
            </w:tcBorders>
            <w:shd w:val="clear" w:color="auto" w:fill="auto"/>
            <w:vAlign w:val="center"/>
          </w:tcPr>
          <w:p w14:paraId="48B57C25" w14:textId="4DD0CEBA"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44E8825C"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DCB25B2" w14:textId="2E73555C"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4571D0FD" w14:textId="78CCD0A6"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DGRE/MEEA</w:t>
            </w:r>
          </w:p>
        </w:tc>
        <w:tc>
          <w:tcPr>
            <w:tcW w:w="2551" w:type="dxa"/>
            <w:tcBorders>
              <w:top w:val="nil"/>
              <w:left w:val="nil"/>
              <w:bottom w:val="single" w:sz="8" w:space="0" w:color="auto"/>
              <w:right w:val="single" w:sz="8" w:space="0" w:color="auto"/>
            </w:tcBorders>
            <w:shd w:val="clear" w:color="auto" w:fill="auto"/>
            <w:vAlign w:val="center"/>
            <w:hideMark/>
          </w:tcPr>
          <w:p w14:paraId="3A6B6402" w14:textId="52FB3A25"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19C5D35C" w14:textId="77777777" w:rsidTr="00A414C9">
        <w:trPr>
          <w:trHeight w:val="219"/>
        </w:trPr>
        <w:tc>
          <w:tcPr>
            <w:tcW w:w="500" w:type="dxa"/>
            <w:tcBorders>
              <w:top w:val="nil"/>
              <w:left w:val="single" w:sz="4" w:space="0" w:color="auto"/>
              <w:bottom w:val="single" w:sz="4" w:space="0" w:color="auto"/>
              <w:right w:val="single" w:sz="4" w:space="0" w:color="auto"/>
            </w:tcBorders>
            <w:shd w:val="clear" w:color="auto" w:fill="auto"/>
            <w:vAlign w:val="center"/>
          </w:tcPr>
          <w:p w14:paraId="73251832"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711E39E3" w14:textId="15D6544D"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BMCRF/MDICAPME</w:t>
            </w:r>
          </w:p>
        </w:tc>
        <w:tc>
          <w:tcPr>
            <w:tcW w:w="2551" w:type="dxa"/>
            <w:tcBorders>
              <w:top w:val="nil"/>
              <w:left w:val="nil"/>
              <w:bottom w:val="single" w:sz="8" w:space="0" w:color="auto"/>
              <w:right w:val="single" w:sz="8" w:space="0" w:color="auto"/>
            </w:tcBorders>
            <w:shd w:val="clear" w:color="auto" w:fill="auto"/>
            <w:vAlign w:val="center"/>
            <w:hideMark/>
          </w:tcPr>
          <w:p w14:paraId="2F9F9FE5" w14:textId="1B097626"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4F683474"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26DDD0E6" w14:textId="199E8683"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26A3DA5A" w14:textId="6D050AAE"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Direction générale de la promotion de la femme et du genre (DGPFG, ex SP/CONAP Genre)</w:t>
            </w:r>
          </w:p>
        </w:tc>
        <w:tc>
          <w:tcPr>
            <w:tcW w:w="2551" w:type="dxa"/>
            <w:tcBorders>
              <w:top w:val="nil"/>
              <w:left w:val="nil"/>
              <w:bottom w:val="single" w:sz="8" w:space="0" w:color="auto"/>
              <w:right w:val="single" w:sz="8" w:space="0" w:color="auto"/>
            </w:tcBorders>
            <w:shd w:val="clear" w:color="auto" w:fill="auto"/>
            <w:vAlign w:val="center"/>
            <w:hideMark/>
          </w:tcPr>
          <w:p w14:paraId="76FC7D84" w14:textId="07FC88C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00229C8A"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6BB11796" w14:textId="719B0C21"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03E2C058" w14:textId="01AE75A4"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OCADES Burkina</w:t>
            </w:r>
          </w:p>
        </w:tc>
        <w:tc>
          <w:tcPr>
            <w:tcW w:w="2551" w:type="dxa"/>
            <w:tcBorders>
              <w:top w:val="nil"/>
              <w:left w:val="nil"/>
              <w:bottom w:val="single" w:sz="8" w:space="0" w:color="auto"/>
              <w:right w:val="single" w:sz="8" w:space="0" w:color="auto"/>
            </w:tcBorders>
            <w:shd w:val="clear" w:color="auto" w:fill="auto"/>
            <w:vAlign w:val="center"/>
            <w:hideMark/>
          </w:tcPr>
          <w:p w14:paraId="2CF9A458" w14:textId="6A64886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44EF07AA" w14:textId="77777777" w:rsidTr="00941A6E">
        <w:trPr>
          <w:trHeight w:val="271"/>
        </w:trPr>
        <w:tc>
          <w:tcPr>
            <w:tcW w:w="500" w:type="dxa"/>
            <w:tcBorders>
              <w:top w:val="nil"/>
              <w:left w:val="single" w:sz="4" w:space="0" w:color="auto"/>
              <w:bottom w:val="single" w:sz="4" w:space="0" w:color="auto"/>
              <w:right w:val="single" w:sz="4" w:space="0" w:color="auto"/>
            </w:tcBorders>
            <w:shd w:val="clear" w:color="auto" w:fill="auto"/>
            <w:vAlign w:val="center"/>
          </w:tcPr>
          <w:p w14:paraId="4ADC0212" w14:textId="642D4533"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75483F42" w14:textId="71C09C64" w:rsidR="008428CA" w:rsidRPr="002649C0" w:rsidRDefault="008428CA" w:rsidP="008428CA">
            <w:pPr>
              <w:spacing w:after="0" w:line="240" w:lineRule="auto"/>
              <w:rPr>
                <w:rFonts w:ascii="Cambria" w:eastAsia="Times New Roman" w:hAnsi="Cambria" w:cs="Calibri"/>
                <w:lang w:eastAsia="fr-FR"/>
              </w:rPr>
            </w:pPr>
            <w:r>
              <w:rPr>
                <w:rFonts w:ascii="Cambria" w:hAnsi="Cambria" w:cs="Calibri"/>
                <w:color w:val="000000"/>
              </w:rPr>
              <w:t>SP/CONASUR</w:t>
            </w:r>
          </w:p>
        </w:tc>
        <w:tc>
          <w:tcPr>
            <w:tcW w:w="2551" w:type="dxa"/>
            <w:tcBorders>
              <w:top w:val="nil"/>
              <w:left w:val="nil"/>
              <w:bottom w:val="single" w:sz="8" w:space="0" w:color="auto"/>
              <w:right w:val="single" w:sz="8" w:space="0" w:color="auto"/>
            </w:tcBorders>
            <w:shd w:val="clear" w:color="auto" w:fill="auto"/>
            <w:vAlign w:val="center"/>
            <w:hideMark/>
          </w:tcPr>
          <w:p w14:paraId="6FAFC394" w14:textId="7A58322D" w:rsidR="008428CA" w:rsidRPr="002649C0" w:rsidRDefault="00941A6E" w:rsidP="008428CA">
            <w:pPr>
              <w:spacing w:after="0" w:line="240" w:lineRule="auto"/>
              <w:jc w:val="center"/>
              <w:rPr>
                <w:rFonts w:ascii="Cambria" w:eastAsia="Times New Roman" w:hAnsi="Cambria" w:cs="Calibri"/>
                <w:lang w:eastAsia="fr-FR"/>
              </w:rPr>
            </w:pPr>
            <w:r>
              <w:rPr>
                <w:rFonts w:ascii="Cambria" w:hAnsi="Cambria" w:cs="Calibri"/>
                <w:color w:val="000000"/>
              </w:rPr>
              <w:t>2</w:t>
            </w:r>
          </w:p>
        </w:tc>
      </w:tr>
      <w:tr w:rsidR="008428CA" w:rsidRPr="002649C0" w14:paraId="746D5D20"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2312BF52"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214284AF" w14:textId="6C71029C"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SP/CNPS</w:t>
            </w:r>
          </w:p>
        </w:tc>
        <w:tc>
          <w:tcPr>
            <w:tcW w:w="2551" w:type="dxa"/>
            <w:tcBorders>
              <w:top w:val="nil"/>
              <w:left w:val="nil"/>
              <w:bottom w:val="single" w:sz="8" w:space="0" w:color="auto"/>
              <w:right w:val="single" w:sz="8" w:space="0" w:color="auto"/>
            </w:tcBorders>
            <w:shd w:val="clear" w:color="auto" w:fill="auto"/>
            <w:vAlign w:val="center"/>
            <w:hideMark/>
          </w:tcPr>
          <w:p w14:paraId="0FE8E387" w14:textId="6B841B9B"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12CB4DBD"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229A7F7A"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1C191FB3" w14:textId="6B4689AF" w:rsidR="008428CA" w:rsidRPr="002649C0" w:rsidRDefault="008428CA" w:rsidP="008428CA">
            <w:pPr>
              <w:spacing w:after="0" w:line="240" w:lineRule="auto"/>
              <w:jc w:val="both"/>
              <w:rPr>
                <w:rFonts w:ascii="Times New Roman" w:eastAsia="Times New Roman" w:hAnsi="Times New Roman" w:cs="Times New Roman"/>
                <w:lang w:eastAsia="fr-FR"/>
              </w:rPr>
            </w:pPr>
            <w:r>
              <w:rPr>
                <w:rFonts w:ascii="Cambria" w:hAnsi="Cambria" w:cs="Calibri"/>
                <w:color w:val="000000"/>
              </w:rPr>
              <w:t>Direction Générale de l’Economie Verte et du Changement Climatique (DGEVCC/ MEEA)</w:t>
            </w:r>
          </w:p>
        </w:tc>
        <w:tc>
          <w:tcPr>
            <w:tcW w:w="2551" w:type="dxa"/>
            <w:tcBorders>
              <w:top w:val="nil"/>
              <w:left w:val="nil"/>
              <w:bottom w:val="single" w:sz="8" w:space="0" w:color="auto"/>
              <w:right w:val="single" w:sz="8" w:space="0" w:color="auto"/>
            </w:tcBorders>
            <w:shd w:val="clear" w:color="auto" w:fill="auto"/>
            <w:vAlign w:val="center"/>
            <w:hideMark/>
          </w:tcPr>
          <w:p w14:paraId="0AE1C83C" w14:textId="4B4239D6" w:rsidR="008428CA" w:rsidRPr="002649C0" w:rsidRDefault="008428CA" w:rsidP="008428CA">
            <w:pPr>
              <w:spacing w:after="0" w:line="240" w:lineRule="auto"/>
              <w:jc w:val="center"/>
              <w:rPr>
                <w:rFonts w:ascii="Times New Roman" w:eastAsia="Times New Roman" w:hAnsi="Times New Roman" w:cs="Times New Roman"/>
                <w:lang w:eastAsia="fr-FR"/>
              </w:rPr>
            </w:pPr>
            <w:r>
              <w:rPr>
                <w:rFonts w:ascii="Cambria" w:hAnsi="Cambria" w:cs="Calibri"/>
                <w:color w:val="000000"/>
              </w:rPr>
              <w:t>1</w:t>
            </w:r>
          </w:p>
        </w:tc>
      </w:tr>
      <w:tr w:rsidR="008428CA" w:rsidRPr="002649C0" w14:paraId="5F61BEBA"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2105EB30" w14:textId="37C48F11"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7B1C4F86" w14:textId="275BE673"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ANAM</w:t>
            </w:r>
          </w:p>
        </w:tc>
        <w:tc>
          <w:tcPr>
            <w:tcW w:w="2551" w:type="dxa"/>
            <w:tcBorders>
              <w:top w:val="nil"/>
              <w:left w:val="nil"/>
              <w:bottom w:val="single" w:sz="8" w:space="0" w:color="auto"/>
              <w:right w:val="single" w:sz="8" w:space="0" w:color="auto"/>
            </w:tcBorders>
            <w:shd w:val="clear" w:color="auto" w:fill="auto"/>
            <w:vAlign w:val="center"/>
            <w:hideMark/>
          </w:tcPr>
          <w:p w14:paraId="0823C5A3" w14:textId="436B357F"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7586F967"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3DECE78" w14:textId="0AB15B5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55A3B6D2" w14:textId="5201BC6A"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 xml:space="preserve">INSD (service suivi de la pauvreté) </w:t>
            </w:r>
          </w:p>
        </w:tc>
        <w:tc>
          <w:tcPr>
            <w:tcW w:w="2551" w:type="dxa"/>
            <w:tcBorders>
              <w:top w:val="nil"/>
              <w:left w:val="nil"/>
              <w:bottom w:val="single" w:sz="8" w:space="0" w:color="auto"/>
              <w:right w:val="single" w:sz="8" w:space="0" w:color="auto"/>
            </w:tcBorders>
            <w:shd w:val="clear" w:color="auto" w:fill="auto"/>
            <w:vAlign w:val="center"/>
            <w:hideMark/>
          </w:tcPr>
          <w:p w14:paraId="04A97F58" w14:textId="27420B05"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1D160D91" w14:textId="77777777" w:rsidTr="003B503E">
        <w:trPr>
          <w:trHeight w:val="350"/>
        </w:trPr>
        <w:tc>
          <w:tcPr>
            <w:tcW w:w="500" w:type="dxa"/>
            <w:tcBorders>
              <w:top w:val="nil"/>
              <w:left w:val="single" w:sz="4" w:space="0" w:color="auto"/>
              <w:bottom w:val="single" w:sz="4" w:space="0" w:color="auto"/>
              <w:right w:val="single" w:sz="4" w:space="0" w:color="auto"/>
            </w:tcBorders>
            <w:shd w:val="clear" w:color="auto" w:fill="auto"/>
            <w:vAlign w:val="center"/>
          </w:tcPr>
          <w:p w14:paraId="561AEB96" w14:textId="5109DC1D"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1CCCD68" w14:textId="387F337D"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CIC-B</w:t>
            </w:r>
          </w:p>
        </w:tc>
        <w:tc>
          <w:tcPr>
            <w:tcW w:w="2551" w:type="dxa"/>
            <w:tcBorders>
              <w:top w:val="nil"/>
              <w:left w:val="nil"/>
              <w:bottom w:val="single" w:sz="8" w:space="0" w:color="auto"/>
              <w:right w:val="single" w:sz="8" w:space="0" w:color="auto"/>
            </w:tcBorders>
            <w:shd w:val="clear" w:color="auto" w:fill="auto"/>
            <w:vAlign w:val="center"/>
            <w:hideMark/>
          </w:tcPr>
          <w:p w14:paraId="08F0E88D" w14:textId="74313794"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41E6B12B"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72132AD2" w14:textId="024E37A1"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45EAE80" w14:textId="479EE983"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DN/Ministère de la santé et de l’hygiène publique</w:t>
            </w:r>
          </w:p>
        </w:tc>
        <w:tc>
          <w:tcPr>
            <w:tcW w:w="2551" w:type="dxa"/>
            <w:tcBorders>
              <w:top w:val="nil"/>
              <w:left w:val="nil"/>
              <w:bottom w:val="single" w:sz="8" w:space="0" w:color="auto"/>
              <w:right w:val="single" w:sz="8" w:space="0" w:color="auto"/>
            </w:tcBorders>
            <w:shd w:val="clear" w:color="auto" w:fill="auto"/>
            <w:vAlign w:val="center"/>
            <w:hideMark/>
          </w:tcPr>
          <w:p w14:paraId="1F595A37" w14:textId="2CF30DC3"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2</w:t>
            </w:r>
          </w:p>
        </w:tc>
      </w:tr>
      <w:tr w:rsidR="008428CA" w:rsidRPr="002649C0" w14:paraId="177DC8D2"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A279982" w14:textId="0DB8CEF8"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C38F6BA" w14:textId="27167D8C"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DGESS/Ministère de la santé et de l’hygiène publique</w:t>
            </w:r>
          </w:p>
        </w:tc>
        <w:tc>
          <w:tcPr>
            <w:tcW w:w="2551" w:type="dxa"/>
            <w:tcBorders>
              <w:top w:val="nil"/>
              <w:left w:val="nil"/>
              <w:bottom w:val="single" w:sz="8" w:space="0" w:color="auto"/>
              <w:right w:val="single" w:sz="8" w:space="0" w:color="auto"/>
            </w:tcBorders>
            <w:shd w:val="clear" w:color="auto" w:fill="auto"/>
            <w:vAlign w:val="center"/>
            <w:hideMark/>
          </w:tcPr>
          <w:p w14:paraId="605E29FD" w14:textId="08457FF0"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73F9B5FD"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2CC673B"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66A1196C" w14:textId="442A1B82"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Centre national pour la coordination du mécanisme d’alerte précoce et de réponse (CN-CMAPR/Primature)</w:t>
            </w:r>
          </w:p>
        </w:tc>
        <w:tc>
          <w:tcPr>
            <w:tcW w:w="2551" w:type="dxa"/>
            <w:tcBorders>
              <w:top w:val="nil"/>
              <w:left w:val="nil"/>
              <w:bottom w:val="single" w:sz="8" w:space="0" w:color="auto"/>
              <w:right w:val="single" w:sz="8" w:space="0" w:color="auto"/>
            </w:tcBorders>
            <w:shd w:val="clear" w:color="auto" w:fill="auto"/>
            <w:vAlign w:val="center"/>
          </w:tcPr>
          <w:p w14:paraId="4D594004" w14:textId="7FFD8DC7"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58424800"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29F5A155"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4F3AF72B" w14:textId="38208C36"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ST nutrition (PNIN)</w:t>
            </w:r>
          </w:p>
        </w:tc>
        <w:tc>
          <w:tcPr>
            <w:tcW w:w="2551" w:type="dxa"/>
            <w:tcBorders>
              <w:top w:val="nil"/>
              <w:left w:val="nil"/>
              <w:bottom w:val="single" w:sz="8" w:space="0" w:color="auto"/>
              <w:right w:val="single" w:sz="8" w:space="0" w:color="auto"/>
            </w:tcBorders>
            <w:shd w:val="clear" w:color="auto" w:fill="auto"/>
            <w:vAlign w:val="center"/>
          </w:tcPr>
          <w:p w14:paraId="24291CCA" w14:textId="185BCAD8"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9B86560"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F8DE812" w14:textId="05E8AB69"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120CD4D5" w14:textId="490151C7"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Croix Rouge Burkina</w:t>
            </w:r>
          </w:p>
        </w:tc>
        <w:tc>
          <w:tcPr>
            <w:tcW w:w="2551" w:type="dxa"/>
            <w:tcBorders>
              <w:top w:val="nil"/>
              <w:left w:val="nil"/>
              <w:bottom w:val="single" w:sz="8" w:space="0" w:color="auto"/>
              <w:right w:val="single" w:sz="8" w:space="0" w:color="auto"/>
            </w:tcBorders>
            <w:shd w:val="clear" w:color="auto" w:fill="auto"/>
            <w:vAlign w:val="center"/>
            <w:hideMark/>
          </w:tcPr>
          <w:p w14:paraId="114D9E23" w14:textId="0B6B4272"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08416A5"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62160AB6" w14:textId="4A047ECF"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02A5C51B" w14:textId="470E8613" w:rsidR="008428CA" w:rsidRPr="00A414C9" w:rsidRDefault="008428CA" w:rsidP="008428CA">
            <w:pPr>
              <w:spacing w:after="0" w:line="240" w:lineRule="auto"/>
              <w:jc w:val="both"/>
              <w:rPr>
                <w:rFonts w:ascii="Cambria" w:eastAsia="Times New Roman" w:hAnsi="Cambria" w:cs="Calibri"/>
                <w:lang w:eastAsia="fr-FR"/>
              </w:rPr>
            </w:pPr>
            <w:r w:rsidRPr="00A414C9">
              <w:rPr>
                <w:rFonts w:ascii="Cambria" w:hAnsi="Cambria" w:cs="Calibri"/>
                <w:color w:val="000000"/>
              </w:rPr>
              <w:t>P1-P2RS</w:t>
            </w:r>
          </w:p>
        </w:tc>
        <w:tc>
          <w:tcPr>
            <w:tcW w:w="2551" w:type="dxa"/>
            <w:tcBorders>
              <w:top w:val="nil"/>
              <w:left w:val="nil"/>
              <w:bottom w:val="single" w:sz="8" w:space="0" w:color="auto"/>
              <w:right w:val="single" w:sz="8" w:space="0" w:color="auto"/>
            </w:tcBorders>
            <w:shd w:val="clear" w:color="auto" w:fill="auto"/>
            <w:vAlign w:val="center"/>
            <w:hideMark/>
          </w:tcPr>
          <w:p w14:paraId="2C87603F" w14:textId="439AF3CE"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41CEBDE8"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665ACE8" w14:textId="2981B6B9"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45A70883" w14:textId="3E430333"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Projet Hydromet</w:t>
            </w:r>
          </w:p>
        </w:tc>
        <w:tc>
          <w:tcPr>
            <w:tcW w:w="2551" w:type="dxa"/>
            <w:tcBorders>
              <w:top w:val="nil"/>
              <w:left w:val="nil"/>
              <w:bottom w:val="single" w:sz="8" w:space="0" w:color="auto"/>
              <w:right w:val="single" w:sz="8" w:space="0" w:color="auto"/>
            </w:tcBorders>
            <w:shd w:val="clear" w:color="auto" w:fill="auto"/>
            <w:vAlign w:val="center"/>
            <w:hideMark/>
          </w:tcPr>
          <w:p w14:paraId="33FE6754" w14:textId="174B4F5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141900AD"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153A65C8"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7C5F745B" w14:textId="5218EBF9"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Projet Filets sociaux</w:t>
            </w:r>
            <w:r w:rsidR="00850624">
              <w:rPr>
                <w:rFonts w:ascii="Cambria" w:hAnsi="Cambria" w:cs="Calibri"/>
                <w:color w:val="000000"/>
              </w:rPr>
              <w:t xml:space="preserve"> </w:t>
            </w:r>
          </w:p>
        </w:tc>
        <w:tc>
          <w:tcPr>
            <w:tcW w:w="2551" w:type="dxa"/>
            <w:tcBorders>
              <w:top w:val="nil"/>
              <w:left w:val="nil"/>
              <w:bottom w:val="single" w:sz="8" w:space="0" w:color="auto"/>
              <w:right w:val="single" w:sz="8" w:space="0" w:color="auto"/>
            </w:tcBorders>
            <w:shd w:val="clear" w:color="auto" w:fill="auto"/>
            <w:vAlign w:val="center"/>
          </w:tcPr>
          <w:p w14:paraId="74FFCAEE" w14:textId="0AB2C19A"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086C60FB"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358568E" w14:textId="704BA3C8"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5EFD674A" w14:textId="235A81F8"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Projet PUDTR</w:t>
            </w:r>
          </w:p>
        </w:tc>
        <w:tc>
          <w:tcPr>
            <w:tcW w:w="2551" w:type="dxa"/>
            <w:tcBorders>
              <w:top w:val="nil"/>
              <w:left w:val="nil"/>
              <w:bottom w:val="single" w:sz="8" w:space="0" w:color="auto"/>
              <w:right w:val="single" w:sz="8" w:space="0" w:color="auto"/>
            </w:tcBorders>
            <w:shd w:val="clear" w:color="auto" w:fill="auto"/>
            <w:vAlign w:val="center"/>
            <w:hideMark/>
          </w:tcPr>
          <w:p w14:paraId="3A707CB1" w14:textId="3A2B6D3B"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3B3DBA1C"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0D12605" w14:textId="20D721ED"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noWrap/>
            <w:vAlign w:val="center"/>
            <w:hideMark/>
          </w:tcPr>
          <w:p w14:paraId="32AC676F" w14:textId="38435770" w:rsidR="008428CA" w:rsidRPr="002649C0" w:rsidRDefault="008428CA" w:rsidP="008428CA">
            <w:pPr>
              <w:spacing w:after="0" w:line="240" w:lineRule="auto"/>
              <w:rPr>
                <w:rFonts w:ascii="Cambria" w:eastAsia="Times New Roman" w:hAnsi="Cambria" w:cs="Calibri"/>
                <w:lang w:eastAsia="fr-FR"/>
              </w:rPr>
            </w:pPr>
            <w:r>
              <w:rPr>
                <w:rFonts w:ascii="Cambria" w:hAnsi="Cambria" w:cs="Calibri"/>
                <w:color w:val="000000"/>
              </w:rPr>
              <w:t>PRAPS2-BF</w:t>
            </w:r>
          </w:p>
        </w:tc>
        <w:tc>
          <w:tcPr>
            <w:tcW w:w="2551" w:type="dxa"/>
            <w:tcBorders>
              <w:top w:val="nil"/>
              <w:left w:val="nil"/>
              <w:bottom w:val="single" w:sz="8" w:space="0" w:color="auto"/>
              <w:right w:val="single" w:sz="8" w:space="0" w:color="auto"/>
            </w:tcBorders>
            <w:shd w:val="clear" w:color="auto" w:fill="auto"/>
            <w:vAlign w:val="center"/>
            <w:hideMark/>
          </w:tcPr>
          <w:p w14:paraId="1B08CA18" w14:textId="297E050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7BEB672F"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A199146" w14:textId="783D34B8"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nil"/>
              <w:right w:val="nil"/>
            </w:tcBorders>
            <w:shd w:val="clear" w:color="auto" w:fill="auto"/>
            <w:vAlign w:val="center"/>
            <w:hideMark/>
          </w:tcPr>
          <w:p w14:paraId="51E700BF" w14:textId="5E6F5164"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 xml:space="preserve">Christian </w:t>
            </w:r>
            <w:proofErr w:type="spellStart"/>
            <w:r>
              <w:rPr>
                <w:rFonts w:ascii="Cambria" w:hAnsi="Cambria" w:cs="Calibri"/>
                <w:color w:val="000000"/>
              </w:rPr>
              <w:t>Aid</w:t>
            </w:r>
            <w:proofErr w:type="spellEnd"/>
          </w:p>
        </w:tc>
        <w:tc>
          <w:tcPr>
            <w:tcW w:w="2551" w:type="dxa"/>
            <w:tcBorders>
              <w:top w:val="nil"/>
              <w:left w:val="single" w:sz="8" w:space="0" w:color="auto"/>
              <w:bottom w:val="single" w:sz="8" w:space="0" w:color="auto"/>
              <w:right w:val="single" w:sz="8" w:space="0" w:color="auto"/>
            </w:tcBorders>
            <w:shd w:val="clear" w:color="auto" w:fill="auto"/>
            <w:vAlign w:val="center"/>
            <w:hideMark/>
          </w:tcPr>
          <w:p w14:paraId="261482D2" w14:textId="5DB3C5EA"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82AA59D"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10E27F6C" w14:textId="5F1C7CD0"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single" w:sz="8" w:space="0" w:color="auto"/>
              <w:left w:val="nil"/>
              <w:bottom w:val="single" w:sz="8" w:space="0" w:color="auto"/>
              <w:right w:val="single" w:sz="8" w:space="0" w:color="auto"/>
            </w:tcBorders>
            <w:shd w:val="clear" w:color="auto" w:fill="auto"/>
            <w:vAlign w:val="center"/>
            <w:hideMark/>
          </w:tcPr>
          <w:p w14:paraId="5C3F03C3" w14:textId="60B0E56E"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PAM</w:t>
            </w:r>
          </w:p>
        </w:tc>
        <w:tc>
          <w:tcPr>
            <w:tcW w:w="2551" w:type="dxa"/>
            <w:tcBorders>
              <w:top w:val="nil"/>
              <w:left w:val="nil"/>
              <w:bottom w:val="single" w:sz="8" w:space="0" w:color="auto"/>
              <w:right w:val="single" w:sz="8" w:space="0" w:color="auto"/>
            </w:tcBorders>
            <w:shd w:val="clear" w:color="auto" w:fill="auto"/>
            <w:vAlign w:val="center"/>
            <w:hideMark/>
          </w:tcPr>
          <w:p w14:paraId="78802C26" w14:textId="3065E120"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5</w:t>
            </w:r>
          </w:p>
        </w:tc>
      </w:tr>
      <w:tr w:rsidR="008428CA" w:rsidRPr="002649C0" w14:paraId="655D4334"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72062F5" w14:textId="62ED2F12"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40813290" w14:textId="245CC9B3"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FAO</w:t>
            </w:r>
          </w:p>
        </w:tc>
        <w:tc>
          <w:tcPr>
            <w:tcW w:w="2551" w:type="dxa"/>
            <w:tcBorders>
              <w:top w:val="nil"/>
              <w:left w:val="nil"/>
              <w:bottom w:val="single" w:sz="8" w:space="0" w:color="auto"/>
              <w:right w:val="single" w:sz="8" w:space="0" w:color="auto"/>
            </w:tcBorders>
            <w:shd w:val="clear" w:color="auto" w:fill="auto"/>
            <w:vAlign w:val="center"/>
            <w:hideMark/>
          </w:tcPr>
          <w:p w14:paraId="377D84D2" w14:textId="5C4DD223"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5</w:t>
            </w:r>
          </w:p>
        </w:tc>
      </w:tr>
      <w:tr w:rsidR="008428CA" w:rsidRPr="002649C0" w14:paraId="52D10753"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5E816B4" w14:textId="4033BAE1"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73BBD80C" w14:textId="3AB0BB89"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UNICEF</w:t>
            </w:r>
          </w:p>
        </w:tc>
        <w:tc>
          <w:tcPr>
            <w:tcW w:w="2551" w:type="dxa"/>
            <w:tcBorders>
              <w:top w:val="nil"/>
              <w:left w:val="nil"/>
              <w:bottom w:val="single" w:sz="8" w:space="0" w:color="auto"/>
              <w:right w:val="single" w:sz="8" w:space="0" w:color="auto"/>
            </w:tcBorders>
            <w:shd w:val="clear" w:color="auto" w:fill="auto"/>
            <w:vAlign w:val="center"/>
            <w:hideMark/>
          </w:tcPr>
          <w:p w14:paraId="085C2A57" w14:textId="7DB30B65"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2</w:t>
            </w:r>
          </w:p>
        </w:tc>
      </w:tr>
      <w:tr w:rsidR="008428CA" w:rsidRPr="002649C0" w14:paraId="11D28C6F" w14:textId="77777777" w:rsidTr="003B503E">
        <w:trPr>
          <w:trHeight w:val="287"/>
        </w:trPr>
        <w:tc>
          <w:tcPr>
            <w:tcW w:w="500" w:type="dxa"/>
            <w:tcBorders>
              <w:top w:val="nil"/>
              <w:left w:val="single" w:sz="4" w:space="0" w:color="auto"/>
              <w:bottom w:val="single" w:sz="4" w:space="0" w:color="auto"/>
              <w:right w:val="single" w:sz="4" w:space="0" w:color="auto"/>
            </w:tcBorders>
            <w:shd w:val="clear" w:color="auto" w:fill="auto"/>
            <w:vAlign w:val="center"/>
          </w:tcPr>
          <w:p w14:paraId="3812CC13" w14:textId="1B950E73"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442BD556" w14:textId="3451C088"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OXFAM</w:t>
            </w:r>
          </w:p>
        </w:tc>
        <w:tc>
          <w:tcPr>
            <w:tcW w:w="2551" w:type="dxa"/>
            <w:tcBorders>
              <w:top w:val="nil"/>
              <w:left w:val="nil"/>
              <w:bottom w:val="single" w:sz="8" w:space="0" w:color="auto"/>
              <w:right w:val="single" w:sz="8" w:space="0" w:color="auto"/>
            </w:tcBorders>
            <w:shd w:val="clear" w:color="auto" w:fill="auto"/>
            <w:vAlign w:val="center"/>
            <w:hideMark/>
          </w:tcPr>
          <w:p w14:paraId="60A41550" w14:textId="0F7C43DF"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2</w:t>
            </w:r>
          </w:p>
        </w:tc>
      </w:tr>
      <w:tr w:rsidR="008428CA" w:rsidRPr="002649C0" w14:paraId="209ED62A" w14:textId="77777777" w:rsidTr="003B503E">
        <w:trPr>
          <w:trHeight w:val="287"/>
        </w:trPr>
        <w:tc>
          <w:tcPr>
            <w:tcW w:w="500" w:type="dxa"/>
            <w:tcBorders>
              <w:top w:val="nil"/>
              <w:left w:val="single" w:sz="4" w:space="0" w:color="auto"/>
              <w:bottom w:val="single" w:sz="4" w:space="0" w:color="auto"/>
              <w:right w:val="single" w:sz="4" w:space="0" w:color="auto"/>
            </w:tcBorders>
            <w:shd w:val="clear" w:color="auto" w:fill="auto"/>
            <w:vAlign w:val="center"/>
          </w:tcPr>
          <w:p w14:paraId="1748D218"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5FB0978B" w14:textId="35117CF5"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Action Contre la Faim (ACF)</w:t>
            </w:r>
          </w:p>
        </w:tc>
        <w:tc>
          <w:tcPr>
            <w:tcW w:w="2551" w:type="dxa"/>
            <w:tcBorders>
              <w:top w:val="nil"/>
              <w:left w:val="nil"/>
              <w:bottom w:val="single" w:sz="8" w:space="0" w:color="auto"/>
              <w:right w:val="single" w:sz="8" w:space="0" w:color="auto"/>
            </w:tcBorders>
            <w:shd w:val="clear" w:color="auto" w:fill="auto"/>
            <w:vAlign w:val="center"/>
          </w:tcPr>
          <w:p w14:paraId="14B28B83" w14:textId="6B0C27B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0BECA665"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55624727" w14:textId="40581AE8"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3650924A" w14:textId="1E0D576F"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FEWS Net</w:t>
            </w:r>
          </w:p>
        </w:tc>
        <w:tc>
          <w:tcPr>
            <w:tcW w:w="2551" w:type="dxa"/>
            <w:tcBorders>
              <w:top w:val="nil"/>
              <w:left w:val="nil"/>
              <w:bottom w:val="single" w:sz="8" w:space="0" w:color="auto"/>
              <w:right w:val="single" w:sz="8" w:space="0" w:color="auto"/>
            </w:tcBorders>
            <w:shd w:val="clear" w:color="auto" w:fill="auto"/>
            <w:vAlign w:val="center"/>
            <w:hideMark/>
          </w:tcPr>
          <w:p w14:paraId="4C08E2AB" w14:textId="2DB43B1E" w:rsidR="008428CA" w:rsidRPr="002649C0" w:rsidRDefault="00941A6E" w:rsidP="008428CA">
            <w:pPr>
              <w:spacing w:after="0" w:line="240" w:lineRule="auto"/>
              <w:jc w:val="center"/>
              <w:rPr>
                <w:rFonts w:ascii="Cambria" w:eastAsia="Times New Roman" w:hAnsi="Cambria" w:cs="Calibri"/>
                <w:lang w:eastAsia="fr-FR"/>
              </w:rPr>
            </w:pPr>
            <w:r>
              <w:rPr>
                <w:rFonts w:ascii="Cambria" w:eastAsia="Times New Roman" w:hAnsi="Cambria" w:cs="Calibri"/>
                <w:lang w:eastAsia="fr-FR"/>
              </w:rPr>
              <w:t>2</w:t>
            </w:r>
          </w:p>
        </w:tc>
      </w:tr>
      <w:tr w:rsidR="008428CA" w:rsidRPr="002649C0" w14:paraId="7450094E"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10B8363A" w14:textId="0F0D1AEA"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06051821" w14:textId="20B735D1"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 xml:space="preserve">Save The </w:t>
            </w:r>
            <w:proofErr w:type="spellStart"/>
            <w:r>
              <w:rPr>
                <w:rFonts w:ascii="Cambria" w:hAnsi="Cambria" w:cs="Calibri"/>
                <w:color w:val="000000"/>
              </w:rPr>
              <w:t>Children</w:t>
            </w:r>
            <w:proofErr w:type="spellEnd"/>
          </w:p>
        </w:tc>
        <w:tc>
          <w:tcPr>
            <w:tcW w:w="2551" w:type="dxa"/>
            <w:tcBorders>
              <w:top w:val="nil"/>
              <w:left w:val="nil"/>
              <w:bottom w:val="single" w:sz="8" w:space="0" w:color="auto"/>
              <w:right w:val="single" w:sz="8" w:space="0" w:color="auto"/>
            </w:tcBorders>
            <w:shd w:val="clear" w:color="auto" w:fill="auto"/>
            <w:vAlign w:val="center"/>
            <w:hideMark/>
          </w:tcPr>
          <w:p w14:paraId="0C7B614A" w14:textId="0480592A"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2E763467"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D81E2BB" w14:textId="04CE3451"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3AE40144" w14:textId="755AB82A"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SOS Sahel</w:t>
            </w:r>
          </w:p>
        </w:tc>
        <w:tc>
          <w:tcPr>
            <w:tcW w:w="2551" w:type="dxa"/>
            <w:tcBorders>
              <w:top w:val="nil"/>
              <w:left w:val="nil"/>
              <w:bottom w:val="single" w:sz="8" w:space="0" w:color="auto"/>
              <w:right w:val="single" w:sz="8" w:space="0" w:color="auto"/>
            </w:tcBorders>
            <w:shd w:val="clear" w:color="auto" w:fill="auto"/>
            <w:vAlign w:val="center"/>
            <w:hideMark/>
          </w:tcPr>
          <w:p w14:paraId="581165AB" w14:textId="309DC25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47005C07"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7C520BF" w14:textId="75B9A8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3086043F" w14:textId="363069CA"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Eau Vive</w:t>
            </w:r>
          </w:p>
        </w:tc>
        <w:tc>
          <w:tcPr>
            <w:tcW w:w="2551" w:type="dxa"/>
            <w:tcBorders>
              <w:top w:val="nil"/>
              <w:left w:val="nil"/>
              <w:bottom w:val="single" w:sz="8" w:space="0" w:color="auto"/>
              <w:right w:val="single" w:sz="8" w:space="0" w:color="auto"/>
            </w:tcBorders>
            <w:shd w:val="clear" w:color="auto" w:fill="auto"/>
            <w:vAlign w:val="center"/>
            <w:hideMark/>
          </w:tcPr>
          <w:p w14:paraId="205DBBF5" w14:textId="00FAEF38"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11DD5389"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73D750F5" w14:textId="6E80E16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2649ADBC" w14:textId="6BDACA68"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Help</w:t>
            </w:r>
          </w:p>
        </w:tc>
        <w:tc>
          <w:tcPr>
            <w:tcW w:w="2551" w:type="dxa"/>
            <w:tcBorders>
              <w:top w:val="nil"/>
              <w:left w:val="nil"/>
              <w:bottom w:val="single" w:sz="8" w:space="0" w:color="auto"/>
              <w:right w:val="single" w:sz="8" w:space="0" w:color="auto"/>
            </w:tcBorders>
            <w:shd w:val="clear" w:color="auto" w:fill="auto"/>
            <w:vAlign w:val="center"/>
            <w:hideMark/>
          </w:tcPr>
          <w:p w14:paraId="739AB9F8" w14:textId="1E9A7080"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CE0FAF5"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72DA6CBC" w14:textId="61541624"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408A4A74" w14:textId="4FC2771A"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HCR</w:t>
            </w:r>
          </w:p>
        </w:tc>
        <w:tc>
          <w:tcPr>
            <w:tcW w:w="2551" w:type="dxa"/>
            <w:tcBorders>
              <w:top w:val="nil"/>
              <w:left w:val="nil"/>
              <w:bottom w:val="single" w:sz="8" w:space="0" w:color="auto"/>
              <w:right w:val="single" w:sz="8" w:space="0" w:color="auto"/>
            </w:tcBorders>
            <w:shd w:val="clear" w:color="auto" w:fill="auto"/>
            <w:vAlign w:val="center"/>
            <w:hideMark/>
          </w:tcPr>
          <w:p w14:paraId="14571C2F" w14:textId="65990522"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C512E82" w14:textId="77777777" w:rsidTr="003B503E">
        <w:trPr>
          <w:trHeight w:val="400"/>
        </w:trPr>
        <w:tc>
          <w:tcPr>
            <w:tcW w:w="500" w:type="dxa"/>
            <w:tcBorders>
              <w:top w:val="nil"/>
              <w:left w:val="single" w:sz="4" w:space="0" w:color="auto"/>
              <w:bottom w:val="single" w:sz="4" w:space="0" w:color="auto"/>
              <w:right w:val="single" w:sz="4" w:space="0" w:color="auto"/>
            </w:tcBorders>
            <w:shd w:val="clear" w:color="auto" w:fill="auto"/>
            <w:vAlign w:val="center"/>
          </w:tcPr>
          <w:p w14:paraId="0E087893" w14:textId="71E2484E"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760664B5" w14:textId="13B6FC56"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 xml:space="preserve">IRC (International Rescue </w:t>
            </w:r>
            <w:proofErr w:type="spellStart"/>
            <w:r>
              <w:rPr>
                <w:rFonts w:ascii="Cambria" w:hAnsi="Cambria" w:cs="Calibri"/>
                <w:color w:val="000000"/>
              </w:rPr>
              <w:t>Committee</w:t>
            </w:r>
            <w:proofErr w:type="spellEnd"/>
            <w:r>
              <w:rPr>
                <w:rFonts w:ascii="Cambria" w:hAnsi="Cambria" w:cs="Calibri"/>
                <w:color w:val="000000"/>
              </w:rPr>
              <w:t>)</w:t>
            </w:r>
          </w:p>
        </w:tc>
        <w:tc>
          <w:tcPr>
            <w:tcW w:w="2551" w:type="dxa"/>
            <w:tcBorders>
              <w:top w:val="nil"/>
              <w:left w:val="nil"/>
              <w:bottom w:val="single" w:sz="8" w:space="0" w:color="auto"/>
              <w:right w:val="single" w:sz="8" w:space="0" w:color="auto"/>
            </w:tcBorders>
            <w:shd w:val="clear" w:color="auto" w:fill="auto"/>
            <w:vAlign w:val="center"/>
            <w:hideMark/>
          </w:tcPr>
          <w:p w14:paraId="6E5274A1" w14:textId="599A5A0B"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0F8A5A94"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1723255" w14:textId="10FCC163"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15019929" w14:textId="0EED0261" w:rsidR="008428CA" w:rsidRPr="002649C0" w:rsidRDefault="008428CA" w:rsidP="008428CA">
            <w:pPr>
              <w:spacing w:after="0" w:line="240" w:lineRule="auto"/>
              <w:jc w:val="both"/>
              <w:rPr>
                <w:rFonts w:ascii="Cambria" w:eastAsia="Times New Roman" w:hAnsi="Cambria" w:cs="Calibri"/>
                <w:lang w:eastAsia="fr-FR"/>
              </w:rPr>
            </w:pPr>
            <w:proofErr w:type="spellStart"/>
            <w:r>
              <w:rPr>
                <w:rFonts w:ascii="Cambria" w:hAnsi="Cambria" w:cs="Calibri"/>
                <w:color w:val="000000"/>
              </w:rPr>
              <w:t>Norwegian</w:t>
            </w:r>
            <w:proofErr w:type="spellEnd"/>
            <w:r>
              <w:rPr>
                <w:rFonts w:ascii="Cambria" w:hAnsi="Cambria" w:cs="Calibri"/>
                <w:color w:val="000000"/>
              </w:rPr>
              <w:t xml:space="preserve"> </w:t>
            </w:r>
            <w:proofErr w:type="spellStart"/>
            <w:r>
              <w:rPr>
                <w:rFonts w:ascii="Cambria" w:hAnsi="Cambria" w:cs="Calibri"/>
                <w:color w:val="000000"/>
              </w:rPr>
              <w:t>Refugee</w:t>
            </w:r>
            <w:proofErr w:type="spellEnd"/>
            <w:r>
              <w:rPr>
                <w:rFonts w:ascii="Cambria" w:hAnsi="Cambria" w:cs="Calibri"/>
                <w:color w:val="000000"/>
              </w:rPr>
              <w:t xml:space="preserve"> Council (NRC)</w:t>
            </w:r>
          </w:p>
        </w:tc>
        <w:tc>
          <w:tcPr>
            <w:tcW w:w="2551" w:type="dxa"/>
            <w:tcBorders>
              <w:top w:val="nil"/>
              <w:left w:val="nil"/>
              <w:bottom w:val="single" w:sz="8" w:space="0" w:color="auto"/>
              <w:right w:val="single" w:sz="8" w:space="0" w:color="auto"/>
            </w:tcBorders>
            <w:shd w:val="clear" w:color="auto" w:fill="auto"/>
            <w:vAlign w:val="center"/>
            <w:hideMark/>
          </w:tcPr>
          <w:p w14:paraId="795D68CC" w14:textId="2E0FECF7"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48C3A41B"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9C19065" w14:textId="4B93BFEA"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noWrap/>
            <w:vAlign w:val="center"/>
            <w:hideMark/>
          </w:tcPr>
          <w:p w14:paraId="21CD481D" w14:textId="62854AD0" w:rsidR="008428CA" w:rsidRPr="002649C0" w:rsidRDefault="008428CA" w:rsidP="008428CA">
            <w:pPr>
              <w:spacing w:after="0" w:line="240" w:lineRule="auto"/>
              <w:rPr>
                <w:rFonts w:ascii="Cambria" w:eastAsia="Times New Roman" w:hAnsi="Cambria" w:cs="Calibri"/>
                <w:lang w:eastAsia="fr-FR"/>
              </w:rPr>
            </w:pPr>
            <w:r>
              <w:rPr>
                <w:rFonts w:ascii="Cambria" w:hAnsi="Cambria" w:cs="Calibri"/>
                <w:color w:val="000000"/>
              </w:rPr>
              <w:t>Solidarité Internationale (SI)</w:t>
            </w:r>
          </w:p>
        </w:tc>
        <w:tc>
          <w:tcPr>
            <w:tcW w:w="2551" w:type="dxa"/>
            <w:tcBorders>
              <w:top w:val="nil"/>
              <w:left w:val="nil"/>
              <w:bottom w:val="single" w:sz="8" w:space="0" w:color="auto"/>
              <w:right w:val="single" w:sz="8" w:space="0" w:color="auto"/>
            </w:tcBorders>
            <w:shd w:val="clear" w:color="auto" w:fill="auto"/>
            <w:vAlign w:val="center"/>
            <w:hideMark/>
          </w:tcPr>
          <w:p w14:paraId="5B5436B5" w14:textId="7E62C695"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0BEDB86B"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147B7E4C" w14:textId="7E3662C0"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0A8DEF5" w14:textId="1631137E"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Helen Keller International (HKI)</w:t>
            </w:r>
          </w:p>
        </w:tc>
        <w:tc>
          <w:tcPr>
            <w:tcW w:w="2551" w:type="dxa"/>
            <w:tcBorders>
              <w:top w:val="nil"/>
              <w:left w:val="nil"/>
              <w:bottom w:val="single" w:sz="8" w:space="0" w:color="auto"/>
              <w:right w:val="single" w:sz="8" w:space="0" w:color="auto"/>
            </w:tcBorders>
            <w:shd w:val="clear" w:color="auto" w:fill="auto"/>
            <w:vAlign w:val="center"/>
            <w:hideMark/>
          </w:tcPr>
          <w:p w14:paraId="497E436E" w14:textId="7B59081E"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39674342"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9C8921A" w14:textId="07774B6D"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5E99AFE2" w14:textId="11608CDF"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Afrique verte</w:t>
            </w:r>
          </w:p>
        </w:tc>
        <w:tc>
          <w:tcPr>
            <w:tcW w:w="2551" w:type="dxa"/>
            <w:tcBorders>
              <w:top w:val="nil"/>
              <w:left w:val="nil"/>
              <w:bottom w:val="single" w:sz="8" w:space="0" w:color="auto"/>
              <w:right w:val="single" w:sz="8" w:space="0" w:color="auto"/>
            </w:tcBorders>
            <w:shd w:val="clear" w:color="auto" w:fill="auto"/>
            <w:vAlign w:val="center"/>
            <w:hideMark/>
          </w:tcPr>
          <w:p w14:paraId="48FD5308" w14:textId="370D9616"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1ED58C04" w14:textId="77777777" w:rsidTr="003B503E">
        <w:trPr>
          <w:trHeight w:val="310"/>
        </w:trPr>
        <w:tc>
          <w:tcPr>
            <w:tcW w:w="500" w:type="dxa"/>
            <w:tcBorders>
              <w:top w:val="nil"/>
              <w:left w:val="single" w:sz="4" w:space="0" w:color="auto"/>
              <w:bottom w:val="single" w:sz="4" w:space="0" w:color="auto"/>
              <w:right w:val="single" w:sz="4" w:space="0" w:color="auto"/>
            </w:tcBorders>
            <w:shd w:val="clear" w:color="auto" w:fill="auto"/>
            <w:vAlign w:val="center"/>
          </w:tcPr>
          <w:p w14:paraId="498BFD4A" w14:textId="069548D4"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1A80D035" w14:textId="00921853" w:rsidR="008428CA" w:rsidRPr="002649C0" w:rsidRDefault="008428CA" w:rsidP="008428CA">
            <w:pPr>
              <w:spacing w:after="0" w:line="240" w:lineRule="auto"/>
              <w:rPr>
                <w:rFonts w:ascii="Cambria" w:eastAsia="Times New Roman" w:hAnsi="Cambria" w:cs="Calibri"/>
                <w:lang w:eastAsia="fr-FR"/>
              </w:rPr>
            </w:pPr>
            <w:proofErr w:type="spellStart"/>
            <w:r>
              <w:rPr>
                <w:rFonts w:ascii="Cambria" w:hAnsi="Cambria" w:cs="Calibri"/>
                <w:color w:val="000000"/>
              </w:rPr>
              <w:t>Welthungerhilfe</w:t>
            </w:r>
            <w:proofErr w:type="spellEnd"/>
            <w:r>
              <w:rPr>
                <w:rFonts w:ascii="Cambria" w:hAnsi="Cambria" w:cs="Calibri"/>
                <w:color w:val="000000"/>
              </w:rPr>
              <w:t xml:space="preserve"> (WHH)</w:t>
            </w:r>
          </w:p>
        </w:tc>
        <w:tc>
          <w:tcPr>
            <w:tcW w:w="2551" w:type="dxa"/>
            <w:tcBorders>
              <w:top w:val="nil"/>
              <w:left w:val="nil"/>
              <w:bottom w:val="single" w:sz="8" w:space="0" w:color="auto"/>
              <w:right w:val="single" w:sz="8" w:space="0" w:color="auto"/>
            </w:tcBorders>
            <w:shd w:val="clear" w:color="auto" w:fill="auto"/>
            <w:vAlign w:val="center"/>
            <w:hideMark/>
          </w:tcPr>
          <w:p w14:paraId="5AC0504D" w14:textId="62368012"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D205328"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1693A77" w14:textId="28179148"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nil"/>
              <w:right w:val="nil"/>
            </w:tcBorders>
            <w:shd w:val="clear" w:color="auto" w:fill="auto"/>
            <w:vAlign w:val="center"/>
            <w:hideMark/>
          </w:tcPr>
          <w:p w14:paraId="3CF4A5DF" w14:textId="179FF93E"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Compassion Internationale</w:t>
            </w:r>
          </w:p>
        </w:tc>
        <w:tc>
          <w:tcPr>
            <w:tcW w:w="2551" w:type="dxa"/>
            <w:tcBorders>
              <w:top w:val="nil"/>
              <w:left w:val="single" w:sz="8" w:space="0" w:color="auto"/>
              <w:bottom w:val="single" w:sz="8" w:space="0" w:color="auto"/>
              <w:right w:val="single" w:sz="8" w:space="0" w:color="auto"/>
            </w:tcBorders>
            <w:shd w:val="clear" w:color="auto" w:fill="auto"/>
            <w:vAlign w:val="center"/>
            <w:hideMark/>
          </w:tcPr>
          <w:p w14:paraId="108C3029" w14:textId="23BA9DD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F33962C"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C232390" w14:textId="2B2D4DB3"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single" w:sz="8" w:space="0" w:color="auto"/>
              <w:left w:val="nil"/>
              <w:bottom w:val="single" w:sz="8" w:space="0" w:color="auto"/>
              <w:right w:val="single" w:sz="8" w:space="0" w:color="auto"/>
            </w:tcBorders>
            <w:shd w:val="clear" w:color="auto" w:fill="auto"/>
            <w:vAlign w:val="center"/>
            <w:hideMark/>
          </w:tcPr>
          <w:p w14:paraId="3B1812DF" w14:textId="28EDB23C"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Terres des hommes (TDH)</w:t>
            </w:r>
          </w:p>
        </w:tc>
        <w:tc>
          <w:tcPr>
            <w:tcW w:w="2551" w:type="dxa"/>
            <w:tcBorders>
              <w:top w:val="nil"/>
              <w:left w:val="nil"/>
              <w:bottom w:val="single" w:sz="8" w:space="0" w:color="auto"/>
              <w:right w:val="single" w:sz="8" w:space="0" w:color="auto"/>
            </w:tcBorders>
            <w:shd w:val="clear" w:color="auto" w:fill="auto"/>
            <w:vAlign w:val="center"/>
            <w:hideMark/>
          </w:tcPr>
          <w:p w14:paraId="2598BA66" w14:textId="17CD9828"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20DA335E" w14:textId="77777777" w:rsidTr="003B503E">
        <w:trPr>
          <w:trHeight w:val="226"/>
        </w:trPr>
        <w:tc>
          <w:tcPr>
            <w:tcW w:w="500" w:type="dxa"/>
            <w:tcBorders>
              <w:top w:val="nil"/>
              <w:left w:val="single" w:sz="4" w:space="0" w:color="auto"/>
              <w:bottom w:val="single" w:sz="4" w:space="0" w:color="auto"/>
              <w:right w:val="single" w:sz="4" w:space="0" w:color="auto"/>
            </w:tcBorders>
            <w:shd w:val="clear" w:color="auto" w:fill="auto"/>
            <w:vAlign w:val="center"/>
          </w:tcPr>
          <w:p w14:paraId="2914FBE3" w14:textId="040A9E01"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25100E81" w14:textId="192D1D4C"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REACH</w:t>
            </w:r>
          </w:p>
        </w:tc>
        <w:tc>
          <w:tcPr>
            <w:tcW w:w="2551" w:type="dxa"/>
            <w:tcBorders>
              <w:top w:val="nil"/>
              <w:left w:val="nil"/>
              <w:bottom w:val="single" w:sz="8" w:space="0" w:color="auto"/>
              <w:right w:val="single" w:sz="8" w:space="0" w:color="auto"/>
            </w:tcBorders>
            <w:shd w:val="clear" w:color="auto" w:fill="auto"/>
            <w:vAlign w:val="center"/>
            <w:hideMark/>
          </w:tcPr>
          <w:p w14:paraId="740938F0" w14:textId="3E6AE282"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1B52078A"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6DF17171" w14:textId="265C34E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299E326" w14:textId="47EA569C"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Plan International</w:t>
            </w:r>
          </w:p>
        </w:tc>
        <w:tc>
          <w:tcPr>
            <w:tcW w:w="2551" w:type="dxa"/>
            <w:tcBorders>
              <w:top w:val="nil"/>
              <w:left w:val="nil"/>
              <w:bottom w:val="single" w:sz="8" w:space="0" w:color="auto"/>
              <w:right w:val="single" w:sz="8" w:space="0" w:color="auto"/>
            </w:tcBorders>
            <w:shd w:val="clear" w:color="auto" w:fill="auto"/>
            <w:vAlign w:val="center"/>
            <w:hideMark/>
          </w:tcPr>
          <w:p w14:paraId="44AC269C" w14:textId="7C6C33B9"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336F06DA" w14:textId="77777777" w:rsidTr="003B503E">
        <w:trPr>
          <w:trHeight w:val="348"/>
        </w:trPr>
        <w:tc>
          <w:tcPr>
            <w:tcW w:w="500" w:type="dxa"/>
            <w:tcBorders>
              <w:top w:val="nil"/>
              <w:left w:val="single" w:sz="4" w:space="0" w:color="auto"/>
              <w:bottom w:val="single" w:sz="4" w:space="0" w:color="auto"/>
              <w:right w:val="single" w:sz="4" w:space="0" w:color="auto"/>
            </w:tcBorders>
            <w:shd w:val="clear" w:color="auto" w:fill="auto"/>
            <w:vAlign w:val="center"/>
          </w:tcPr>
          <w:p w14:paraId="34F7FCF2" w14:textId="3A663FA9"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28AF9227" w14:textId="20BCF324"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Cluster sécurité alimentaire</w:t>
            </w:r>
          </w:p>
        </w:tc>
        <w:tc>
          <w:tcPr>
            <w:tcW w:w="2551" w:type="dxa"/>
            <w:tcBorders>
              <w:top w:val="nil"/>
              <w:left w:val="nil"/>
              <w:bottom w:val="single" w:sz="8" w:space="0" w:color="auto"/>
              <w:right w:val="single" w:sz="8" w:space="0" w:color="auto"/>
            </w:tcBorders>
            <w:shd w:val="clear" w:color="auto" w:fill="auto"/>
            <w:vAlign w:val="center"/>
            <w:hideMark/>
          </w:tcPr>
          <w:p w14:paraId="7286AB85" w14:textId="21A4B526"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2</w:t>
            </w:r>
          </w:p>
        </w:tc>
      </w:tr>
      <w:tr w:rsidR="008428CA" w:rsidRPr="002649C0" w14:paraId="703C9BD8" w14:textId="77777777" w:rsidTr="003B503E">
        <w:trPr>
          <w:trHeight w:val="268"/>
        </w:trPr>
        <w:tc>
          <w:tcPr>
            <w:tcW w:w="500" w:type="dxa"/>
            <w:tcBorders>
              <w:top w:val="nil"/>
              <w:left w:val="single" w:sz="4" w:space="0" w:color="auto"/>
              <w:bottom w:val="single" w:sz="4" w:space="0" w:color="auto"/>
              <w:right w:val="single" w:sz="4" w:space="0" w:color="auto"/>
            </w:tcBorders>
            <w:shd w:val="clear" w:color="auto" w:fill="auto"/>
            <w:vAlign w:val="center"/>
          </w:tcPr>
          <w:p w14:paraId="4566A4A6" w14:textId="7FA503A4"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0DC74AC6" w14:textId="3B2D4487"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Cluster nutrition</w:t>
            </w:r>
          </w:p>
        </w:tc>
        <w:tc>
          <w:tcPr>
            <w:tcW w:w="2551" w:type="dxa"/>
            <w:tcBorders>
              <w:top w:val="nil"/>
              <w:left w:val="nil"/>
              <w:bottom w:val="single" w:sz="8" w:space="0" w:color="auto"/>
              <w:right w:val="single" w:sz="8" w:space="0" w:color="auto"/>
            </w:tcBorders>
            <w:shd w:val="clear" w:color="auto" w:fill="auto"/>
            <w:vAlign w:val="center"/>
            <w:hideMark/>
          </w:tcPr>
          <w:p w14:paraId="318C58EF" w14:textId="7A851351"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2</w:t>
            </w:r>
          </w:p>
        </w:tc>
      </w:tr>
      <w:tr w:rsidR="008428CA" w:rsidRPr="002649C0" w14:paraId="54A15CCC"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60339132" w14:textId="7889B531"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35562260" w14:textId="4C3AFCD3"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OCHA</w:t>
            </w:r>
          </w:p>
        </w:tc>
        <w:tc>
          <w:tcPr>
            <w:tcW w:w="2551" w:type="dxa"/>
            <w:tcBorders>
              <w:top w:val="nil"/>
              <w:left w:val="nil"/>
              <w:bottom w:val="single" w:sz="8" w:space="0" w:color="auto"/>
              <w:right w:val="single" w:sz="8" w:space="0" w:color="auto"/>
            </w:tcBorders>
            <w:shd w:val="clear" w:color="auto" w:fill="auto"/>
            <w:vAlign w:val="center"/>
            <w:hideMark/>
          </w:tcPr>
          <w:p w14:paraId="44719657" w14:textId="7F843B28"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229591E4"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D71EC1B" w14:textId="55F91A80"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267B942A" w14:textId="04E58554"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Bureau Coopération Suisse</w:t>
            </w:r>
          </w:p>
        </w:tc>
        <w:tc>
          <w:tcPr>
            <w:tcW w:w="2551" w:type="dxa"/>
            <w:tcBorders>
              <w:top w:val="nil"/>
              <w:left w:val="nil"/>
              <w:bottom w:val="single" w:sz="8" w:space="0" w:color="auto"/>
              <w:right w:val="single" w:sz="8" w:space="0" w:color="auto"/>
            </w:tcBorders>
            <w:shd w:val="clear" w:color="auto" w:fill="auto"/>
            <w:vAlign w:val="center"/>
            <w:hideMark/>
          </w:tcPr>
          <w:p w14:paraId="6DEFC641" w14:textId="3A1D79C4"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1D2FE5DC"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5F0AAF6B" w14:textId="507A8A86"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37F882AC" w14:textId="6751794E"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GIZ/PAH</w:t>
            </w:r>
          </w:p>
        </w:tc>
        <w:tc>
          <w:tcPr>
            <w:tcW w:w="2551" w:type="dxa"/>
            <w:tcBorders>
              <w:top w:val="nil"/>
              <w:left w:val="nil"/>
              <w:bottom w:val="single" w:sz="8" w:space="0" w:color="auto"/>
              <w:right w:val="single" w:sz="8" w:space="0" w:color="auto"/>
            </w:tcBorders>
            <w:shd w:val="clear" w:color="auto" w:fill="auto"/>
            <w:vAlign w:val="center"/>
            <w:hideMark/>
          </w:tcPr>
          <w:p w14:paraId="53B9E26A" w14:textId="278C8791"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2674F633"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182C7EE"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013CBB86" w14:textId="1E0E239C" w:rsidR="008428CA" w:rsidRPr="002649C0" w:rsidRDefault="008428CA" w:rsidP="008428CA">
            <w:pPr>
              <w:spacing w:after="0" w:line="240" w:lineRule="auto"/>
              <w:jc w:val="both"/>
              <w:rPr>
                <w:rFonts w:ascii="Cambria" w:eastAsia="Times New Roman" w:hAnsi="Cambria" w:cs="Calibri"/>
                <w:lang w:eastAsia="fr-FR"/>
              </w:rPr>
            </w:pPr>
            <w:proofErr w:type="spellStart"/>
            <w:r>
              <w:rPr>
                <w:rFonts w:ascii="Cambria" w:hAnsi="Cambria" w:cs="Calibri"/>
                <w:color w:val="000000"/>
              </w:rPr>
              <w:t>Catholic</w:t>
            </w:r>
            <w:proofErr w:type="spellEnd"/>
            <w:r>
              <w:rPr>
                <w:rFonts w:ascii="Cambria" w:hAnsi="Cambria" w:cs="Calibri"/>
                <w:color w:val="000000"/>
              </w:rPr>
              <w:t xml:space="preserve"> Relief Services (CRS)</w:t>
            </w:r>
          </w:p>
        </w:tc>
        <w:tc>
          <w:tcPr>
            <w:tcW w:w="2551" w:type="dxa"/>
            <w:tcBorders>
              <w:top w:val="nil"/>
              <w:left w:val="nil"/>
              <w:bottom w:val="single" w:sz="8" w:space="0" w:color="auto"/>
              <w:right w:val="single" w:sz="8" w:space="0" w:color="auto"/>
            </w:tcBorders>
            <w:shd w:val="clear" w:color="auto" w:fill="auto"/>
            <w:vAlign w:val="center"/>
          </w:tcPr>
          <w:p w14:paraId="11F2B0CA" w14:textId="7C9F8E3A"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0F0A3EC0"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5200EC8E"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087FD244" w14:textId="3EFF7556"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Conseil Danois des Réfugiés (DRC)</w:t>
            </w:r>
          </w:p>
        </w:tc>
        <w:tc>
          <w:tcPr>
            <w:tcW w:w="2551" w:type="dxa"/>
            <w:tcBorders>
              <w:top w:val="nil"/>
              <w:left w:val="nil"/>
              <w:bottom w:val="single" w:sz="8" w:space="0" w:color="auto"/>
              <w:right w:val="single" w:sz="8" w:space="0" w:color="auto"/>
            </w:tcBorders>
            <w:shd w:val="clear" w:color="auto" w:fill="auto"/>
            <w:vAlign w:val="center"/>
          </w:tcPr>
          <w:p w14:paraId="2AB2238A" w14:textId="1EDBEF48"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356F44EA"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1E0C2C8C" w14:textId="4A3E4319"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5415A89C" w14:textId="59E74DD3"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CILSS</w:t>
            </w:r>
          </w:p>
        </w:tc>
        <w:tc>
          <w:tcPr>
            <w:tcW w:w="2551" w:type="dxa"/>
            <w:tcBorders>
              <w:top w:val="nil"/>
              <w:left w:val="nil"/>
              <w:bottom w:val="single" w:sz="8" w:space="0" w:color="auto"/>
              <w:right w:val="single" w:sz="8" w:space="0" w:color="auto"/>
            </w:tcBorders>
            <w:shd w:val="clear" w:color="auto" w:fill="auto"/>
            <w:vAlign w:val="center"/>
            <w:hideMark/>
          </w:tcPr>
          <w:p w14:paraId="5DF259E3" w14:textId="63D06652"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2</w:t>
            </w:r>
          </w:p>
        </w:tc>
      </w:tr>
      <w:tr w:rsidR="008428CA" w:rsidRPr="002649C0" w14:paraId="7427472A"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8B38A9F" w14:textId="51A0E86D"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AD99F6B" w14:textId="04102C06" w:rsidR="008428CA" w:rsidRPr="002649C0" w:rsidRDefault="008428CA" w:rsidP="008428CA">
            <w:pPr>
              <w:spacing w:after="0" w:line="240" w:lineRule="auto"/>
              <w:jc w:val="both"/>
              <w:rPr>
                <w:rFonts w:ascii="Cambria" w:eastAsia="Times New Roman" w:hAnsi="Cambria" w:cs="Calibri"/>
                <w:lang w:eastAsia="fr-FR"/>
              </w:rPr>
            </w:pPr>
            <w:proofErr w:type="spellStart"/>
            <w:r>
              <w:rPr>
                <w:rFonts w:ascii="Cambria" w:hAnsi="Cambria" w:cs="Calibri"/>
                <w:color w:val="000000"/>
              </w:rPr>
              <w:t>Africare</w:t>
            </w:r>
            <w:proofErr w:type="spellEnd"/>
          </w:p>
        </w:tc>
        <w:tc>
          <w:tcPr>
            <w:tcW w:w="2551" w:type="dxa"/>
            <w:tcBorders>
              <w:top w:val="nil"/>
              <w:left w:val="nil"/>
              <w:bottom w:val="single" w:sz="8" w:space="0" w:color="auto"/>
              <w:right w:val="single" w:sz="8" w:space="0" w:color="auto"/>
            </w:tcBorders>
            <w:shd w:val="clear" w:color="auto" w:fill="auto"/>
            <w:vAlign w:val="center"/>
            <w:hideMark/>
          </w:tcPr>
          <w:p w14:paraId="39C5CBC6" w14:textId="697F59C0"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4D67644"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21E2071A" w14:textId="25018F5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77373933" w14:textId="6D92D135"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DG ECHO</w:t>
            </w:r>
          </w:p>
        </w:tc>
        <w:tc>
          <w:tcPr>
            <w:tcW w:w="2551" w:type="dxa"/>
            <w:tcBorders>
              <w:top w:val="nil"/>
              <w:left w:val="nil"/>
              <w:bottom w:val="single" w:sz="8" w:space="0" w:color="auto"/>
              <w:right w:val="single" w:sz="8" w:space="0" w:color="auto"/>
            </w:tcBorders>
            <w:shd w:val="clear" w:color="auto" w:fill="auto"/>
            <w:vAlign w:val="center"/>
            <w:hideMark/>
          </w:tcPr>
          <w:p w14:paraId="1C9A41AE" w14:textId="65AEE74E"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F4824E5"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1284088A" w14:textId="47E4CC1B"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6E4856F1" w14:textId="6ADBC88A"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CARE International (projets RENLOP et PIRSA)</w:t>
            </w:r>
          </w:p>
        </w:tc>
        <w:tc>
          <w:tcPr>
            <w:tcW w:w="2551" w:type="dxa"/>
            <w:tcBorders>
              <w:top w:val="nil"/>
              <w:left w:val="nil"/>
              <w:bottom w:val="single" w:sz="8" w:space="0" w:color="auto"/>
              <w:right w:val="single" w:sz="8" w:space="0" w:color="auto"/>
            </w:tcBorders>
            <w:shd w:val="clear" w:color="auto" w:fill="auto"/>
            <w:vAlign w:val="center"/>
            <w:hideMark/>
          </w:tcPr>
          <w:p w14:paraId="683C6052" w14:textId="53BBD406"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2</w:t>
            </w:r>
          </w:p>
        </w:tc>
      </w:tr>
      <w:tr w:rsidR="008428CA" w:rsidRPr="002649C0" w14:paraId="2BB767E8"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3DBC4FBD" w14:textId="2F76F6EF"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7C4BEAE3" w14:textId="0EA6AFB5"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Banque Mondiale</w:t>
            </w:r>
          </w:p>
        </w:tc>
        <w:tc>
          <w:tcPr>
            <w:tcW w:w="2551" w:type="dxa"/>
            <w:tcBorders>
              <w:top w:val="nil"/>
              <w:left w:val="nil"/>
              <w:bottom w:val="single" w:sz="8" w:space="0" w:color="auto"/>
              <w:right w:val="single" w:sz="8" w:space="0" w:color="auto"/>
            </w:tcBorders>
            <w:shd w:val="clear" w:color="auto" w:fill="auto"/>
            <w:vAlign w:val="center"/>
            <w:hideMark/>
          </w:tcPr>
          <w:p w14:paraId="077EEF85" w14:textId="05AC37AF"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33E7A1F6" w14:textId="77777777" w:rsidTr="003B503E">
        <w:trPr>
          <w:trHeight w:val="376"/>
        </w:trPr>
        <w:tc>
          <w:tcPr>
            <w:tcW w:w="500" w:type="dxa"/>
            <w:tcBorders>
              <w:top w:val="nil"/>
              <w:left w:val="single" w:sz="4" w:space="0" w:color="auto"/>
              <w:bottom w:val="single" w:sz="4" w:space="0" w:color="auto"/>
              <w:right w:val="single" w:sz="4" w:space="0" w:color="auto"/>
            </w:tcBorders>
            <w:shd w:val="clear" w:color="auto" w:fill="auto"/>
            <w:vAlign w:val="center"/>
          </w:tcPr>
          <w:p w14:paraId="3619F7AA" w14:textId="01EC0179"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1D3EFA12" w14:textId="60897406" w:rsidR="008428CA" w:rsidRPr="002649C0" w:rsidRDefault="008428CA" w:rsidP="008428CA">
            <w:pPr>
              <w:spacing w:after="0" w:line="240" w:lineRule="auto"/>
              <w:rPr>
                <w:rFonts w:ascii="Cambria" w:eastAsia="Times New Roman" w:hAnsi="Cambria" w:cs="Calibri"/>
                <w:lang w:eastAsia="fr-FR"/>
              </w:rPr>
            </w:pPr>
            <w:r>
              <w:rPr>
                <w:rFonts w:ascii="Cambria" w:hAnsi="Cambria" w:cs="Calibri"/>
                <w:color w:val="000000"/>
              </w:rPr>
              <w:t xml:space="preserve">SAP-relais </w:t>
            </w:r>
          </w:p>
        </w:tc>
        <w:tc>
          <w:tcPr>
            <w:tcW w:w="2551" w:type="dxa"/>
            <w:tcBorders>
              <w:top w:val="nil"/>
              <w:left w:val="nil"/>
              <w:bottom w:val="single" w:sz="8" w:space="0" w:color="auto"/>
              <w:right w:val="single" w:sz="8" w:space="0" w:color="auto"/>
            </w:tcBorders>
            <w:shd w:val="clear" w:color="auto" w:fill="auto"/>
            <w:vAlign w:val="center"/>
            <w:hideMark/>
          </w:tcPr>
          <w:p w14:paraId="140C38B1" w14:textId="4DFC6FE4"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13</w:t>
            </w:r>
          </w:p>
        </w:tc>
      </w:tr>
      <w:tr w:rsidR="008428CA" w:rsidRPr="002649C0" w14:paraId="72DCA7D6" w14:textId="77777777" w:rsidTr="003B503E">
        <w:trPr>
          <w:trHeight w:val="376"/>
        </w:trPr>
        <w:tc>
          <w:tcPr>
            <w:tcW w:w="500" w:type="dxa"/>
            <w:tcBorders>
              <w:top w:val="nil"/>
              <w:left w:val="single" w:sz="4" w:space="0" w:color="auto"/>
              <w:bottom w:val="single" w:sz="4" w:space="0" w:color="auto"/>
              <w:right w:val="single" w:sz="4" w:space="0" w:color="auto"/>
            </w:tcBorders>
            <w:shd w:val="clear" w:color="auto" w:fill="auto"/>
            <w:vAlign w:val="center"/>
          </w:tcPr>
          <w:p w14:paraId="6F594EA1"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502A6DB3" w14:textId="6040E98F" w:rsidR="008428CA" w:rsidRPr="002649C0" w:rsidRDefault="008428CA" w:rsidP="008428CA">
            <w:pPr>
              <w:spacing w:after="0" w:line="240" w:lineRule="auto"/>
              <w:rPr>
                <w:rFonts w:ascii="Cambria" w:eastAsia="Times New Roman" w:hAnsi="Cambria" w:cs="Calibri"/>
                <w:lang w:eastAsia="fr-FR"/>
              </w:rPr>
            </w:pPr>
            <w:r>
              <w:rPr>
                <w:rFonts w:ascii="Cambria" w:hAnsi="Cambria" w:cs="Calibri"/>
                <w:color w:val="000000"/>
              </w:rPr>
              <w:t>DRARAH/Centre-Ouest</w:t>
            </w:r>
          </w:p>
        </w:tc>
        <w:tc>
          <w:tcPr>
            <w:tcW w:w="2551" w:type="dxa"/>
            <w:tcBorders>
              <w:top w:val="nil"/>
              <w:left w:val="nil"/>
              <w:bottom w:val="single" w:sz="8" w:space="0" w:color="auto"/>
              <w:right w:val="single" w:sz="8" w:space="0" w:color="auto"/>
            </w:tcBorders>
            <w:shd w:val="clear" w:color="auto" w:fill="auto"/>
            <w:vAlign w:val="center"/>
          </w:tcPr>
          <w:p w14:paraId="06BF4592" w14:textId="64E25F02"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081F1ADF"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583D3507" w14:textId="56013FD8"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hideMark/>
          </w:tcPr>
          <w:p w14:paraId="3F284581" w14:textId="1B5E3AFA" w:rsidR="008428CA" w:rsidRPr="002649C0" w:rsidRDefault="008428CA" w:rsidP="008428CA">
            <w:pPr>
              <w:spacing w:after="0" w:line="240" w:lineRule="auto"/>
              <w:jc w:val="both"/>
              <w:rPr>
                <w:rFonts w:ascii="Cambria" w:eastAsia="Times New Roman" w:hAnsi="Cambria" w:cs="Calibri"/>
                <w:lang w:eastAsia="fr-FR"/>
              </w:rPr>
            </w:pPr>
            <w:r>
              <w:rPr>
                <w:rFonts w:ascii="Cambria" w:hAnsi="Cambria" w:cs="Calibri"/>
                <w:color w:val="000000"/>
              </w:rPr>
              <w:t>Société civile (à désigner par OXFAM)</w:t>
            </w:r>
          </w:p>
        </w:tc>
        <w:tc>
          <w:tcPr>
            <w:tcW w:w="2551" w:type="dxa"/>
            <w:tcBorders>
              <w:top w:val="nil"/>
              <w:left w:val="nil"/>
              <w:bottom w:val="single" w:sz="8" w:space="0" w:color="auto"/>
              <w:right w:val="single" w:sz="8" w:space="0" w:color="auto"/>
            </w:tcBorders>
            <w:shd w:val="clear" w:color="auto" w:fill="auto"/>
            <w:vAlign w:val="center"/>
            <w:hideMark/>
          </w:tcPr>
          <w:p w14:paraId="06FF384A" w14:textId="44AE0683"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4</w:t>
            </w:r>
          </w:p>
        </w:tc>
      </w:tr>
      <w:tr w:rsidR="008428CA" w:rsidRPr="002649C0" w14:paraId="559F3D7F"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0D04BAC8"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097E4926" w14:textId="47400D59" w:rsidR="008428CA" w:rsidRPr="002649C0" w:rsidRDefault="004326BA" w:rsidP="008428CA">
            <w:pPr>
              <w:spacing w:after="0" w:line="240" w:lineRule="auto"/>
              <w:jc w:val="both"/>
              <w:rPr>
                <w:rFonts w:ascii="Cambria" w:eastAsia="Times New Roman" w:hAnsi="Cambria" w:cs="Calibri"/>
                <w:lang w:eastAsia="fr-FR"/>
              </w:rPr>
            </w:pPr>
            <w:r>
              <w:rPr>
                <w:rFonts w:ascii="Cambria" w:hAnsi="Cambria" w:cs="Calibri"/>
                <w:color w:val="000000"/>
              </w:rPr>
              <w:t>Service d’Appui à la Commercialisation (</w:t>
            </w:r>
            <w:r w:rsidR="008428CA">
              <w:rPr>
                <w:rFonts w:ascii="Cambria" w:hAnsi="Cambria" w:cs="Calibri"/>
                <w:color w:val="000000"/>
              </w:rPr>
              <w:t>SERACOM</w:t>
            </w:r>
            <w:r>
              <w:rPr>
                <w:rFonts w:ascii="Cambria" w:hAnsi="Cambria" w:cs="Calibri"/>
                <w:color w:val="000000"/>
              </w:rPr>
              <w:t>)</w:t>
            </w:r>
          </w:p>
        </w:tc>
        <w:tc>
          <w:tcPr>
            <w:tcW w:w="2551" w:type="dxa"/>
            <w:tcBorders>
              <w:top w:val="nil"/>
              <w:left w:val="nil"/>
              <w:bottom w:val="single" w:sz="8" w:space="0" w:color="auto"/>
              <w:right w:val="single" w:sz="8" w:space="0" w:color="auto"/>
            </w:tcBorders>
            <w:shd w:val="clear" w:color="auto" w:fill="auto"/>
            <w:vAlign w:val="center"/>
          </w:tcPr>
          <w:p w14:paraId="4CC8FD03" w14:textId="5588B0FF"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8428CA" w:rsidRPr="002649C0" w14:paraId="684BB069" w14:textId="77777777" w:rsidTr="003B503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16F36936" w14:textId="77777777" w:rsidR="008428CA" w:rsidRPr="002649C0" w:rsidRDefault="008428CA" w:rsidP="008428C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single" w:sz="8" w:space="0" w:color="auto"/>
              <w:right w:val="single" w:sz="8" w:space="0" w:color="auto"/>
            </w:tcBorders>
            <w:shd w:val="clear" w:color="auto" w:fill="auto"/>
            <w:vAlign w:val="center"/>
          </w:tcPr>
          <w:p w14:paraId="1317FA96" w14:textId="07E42704" w:rsidR="008428CA" w:rsidRPr="002649C0" w:rsidRDefault="004326BA" w:rsidP="008428CA">
            <w:pPr>
              <w:spacing w:after="0" w:line="240" w:lineRule="auto"/>
              <w:jc w:val="both"/>
              <w:rPr>
                <w:rFonts w:ascii="Cambria" w:eastAsia="Times New Roman" w:hAnsi="Cambria" w:cs="Calibri"/>
                <w:lang w:eastAsia="fr-FR"/>
              </w:rPr>
            </w:pPr>
            <w:r>
              <w:rPr>
                <w:rFonts w:ascii="Cambria" w:hAnsi="Cambria" w:cs="Calibri"/>
                <w:color w:val="000000"/>
              </w:rPr>
              <w:t>Conseil Régional des Unions du Sahel (</w:t>
            </w:r>
            <w:r w:rsidR="008428CA">
              <w:rPr>
                <w:rFonts w:ascii="Cambria" w:hAnsi="Cambria" w:cs="Calibri"/>
                <w:color w:val="000000"/>
              </w:rPr>
              <w:t>CRUS</w:t>
            </w:r>
            <w:r>
              <w:rPr>
                <w:rFonts w:ascii="Cambria" w:hAnsi="Cambria" w:cs="Calibri"/>
                <w:color w:val="000000"/>
              </w:rPr>
              <w:t>)</w:t>
            </w:r>
          </w:p>
        </w:tc>
        <w:tc>
          <w:tcPr>
            <w:tcW w:w="2551" w:type="dxa"/>
            <w:tcBorders>
              <w:top w:val="nil"/>
              <w:left w:val="nil"/>
              <w:bottom w:val="single" w:sz="8" w:space="0" w:color="auto"/>
              <w:right w:val="single" w:sz="8" w:space="0" w:color="auto"/>
            </w:tcBorders>
            <w:shd w:val="clear" w:color="auto" w:fill="auto"/>
            <w:vAlign w:val="center"/>
          </w:tcPr>
          <w:p w14:paraId="19F5084A" w14:textId="4E6F1C24" w:rsidR="008428CA" w:rsidRPr="002649C0" w:rsidRDefault="008428CA" w:rsidP="008428CA">
            <w:pPr>
              <w:spacing w:after="0" w:line="240" w:lineRule="auto"/>
              <w:jc w:val="center"/>
              <w:rPr>
                <w:rFonts w:ascii="Cambria" w:eastAsia="Times New Roman" w:hAnsi="Cambria" w:cs="Calibri"/>
                <w:lang w:eastAsia="fr-FR"/>
              </w:rPr>
            </w:pPr>
            <w:r>
              <w:rPr>
                <w:rFonts w:ascii="Cambria" w:hAnsi="Cambria" w:cs="Calibri"/>
                <w:color w:val="000000"/>
              </w:rPr>
              <w:t>1</w:t>
            </w:r>
          </w:p>
        </w:tc>
      </w:tr>
      <w:tr w:rsidR="006407EA" w:rsidRPr="002649C0" w14:paraId="6CE57622" w14:textId="77777777" w:rsidTr="00EE2FE1">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588A907C" w14:textId="77777777" w:rsidR="006407EA" w:rsidRPr="002649C0" w:rsidRDefault="006407EA" w:rsidP="006407E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nil"/>
              <w:bottom w:val="nil"/>
              <w:right w:val="single" w:sz="8" w:space="0" w:color="auto"/>
            </w:tcBorders>
            <w:shd w:val="clear" w:color="auto" w:fill="auto"/>
            <w:vAlign w:val="center"/>
          </w:tcPr>
          <w:p w14:paraId="56D5C03C" w14:textId="4A91E141" w:rsidR="006407EA" w:rsidRDefault="004326BA" w:rsidP="006407EA">
            <w:pPr>
              <w:spacing w:after="0" w:line="240" w:lineRule="auto"/>
              <w:jc w:val="both"/>
              <w:rPr>
                <w:rFonts w:ascii="Cambria" w:hAnsi="Cambria" w:cs="Calibri"/>
                <w:color w:val="000000"/>
              </w:rPr>
            </w:pPr>
            <w:r>
              <w:rPr>
                <w:rFonts w:ascii="Cambria" w:hAnsi="Cambria" w:cs="Calibri"/>
                <w:color w:val="000000"/>
              </w:rPr>
              <w:t>Association pour la Promotion de l’Elevage au Sahel et en Savane (</w:t>
            </w:r>
            <w:r w:rsidR="006407EA">
              <w:rPr>
                <w:rFonts w:ascii="Cambria" w:hAnsi="Cambria" w:cs="Calibri"/>
                <w:color w:val="000000"/>
              </w:rPr>
              <w:t>APESS</w:t>
            </w:r>
            <w:r>
              <w:rPr>
                <w:rFonts w:ascii="Cambria" w:hAnsi="Cambria" w:cs="Calibri"/>
                <w:color w:val="000000"/>
              </w:rPr>
              <w:t>)</w:t>
            </w:r>
          </w:p>
        </w:tc>
        <w:tc>
          <w:tcPr>
            <w:tcW w:w="2551" w:type="dxa"/>
            <w:tcBorders>
              <w:top w:val="nil"/>
              <w:left w:val="nil"/>
              <w:bottom w:val="nil"/>
              <w:right w:val="single" w:sz="8" w:space="0" w:color="auto"/>
            </w:tcBorders>
            <w:shd w:val="clear" w:color="auto" w:fill="auto"/>
            <w:vAlign w:val="center"/>
          </w:tcPr>
          <w:p w14:paraId="613C99CF" w14:textId="6340DDF9" w:rsidR="006407EA" w:rsidRDefault="006407EA" w:rsidP="006407EA">
            <w:pPr>
              <w:spacing w:after="0" w:line="240" w:lineRule="auto"/>
              <w:jc w:val="center"/>
              <w:rPr>
                <w:rFonts w:ascii="Cambria" w:hAnsi="Cambria" w:cs="Calibri"/>
                <w:color w:val="000000"/>
              </w:rPr>
            </w:pPr>
            <w:r>
              <w:rPr>
                <w:rFonts w:ascii="Cambria" w:hAnsi="Cambria" w:cs="Calibri"/>
                <w:color w:val="000000"/>
              </w:rPr>
              <w:t>1</w:t>
            </w:r>
          </w:p>
        </w:tc>
      </w:tr>
      <w:tr w:rsidR="006407EA" w:rsidRPr="002649C0" w14:paraId="0575012B" w14:textId="77777777" w:rsidTr="00EE2FE1">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625CD974" w14:textId="77777777" w:rsidR="006407EA" w:rsidRPr="002649C0" w:rsidRDefault="006407EA" w:rsidP="006407E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single" w:sz="8" w:space="0" w:color="auto"/>
              <w:left w:val="single" w:sz="8" w:space="0" w:color="auto"/>
              <w:bottom w:val="single" w:sz="8" w:space="0" w:color="auto"/>
              <w:right w:val="single" w:sz="8" w:space="0" w:color="auto"/>
            </w:tcBorders>
            <w:shd w:val="clear" w:color="auto" w:fill="auto"/>
            <w:vAlign w:val="center"/>
          </w:tcPr>
          <w:p w14:paraId="1F0F2823" w14:textId="1DBD95F2" w:rsidR="006407EA" w:rsidRDefault="004326BA" w:rsidP="006407EA">
            <w:pPr>
              <w:spacing w:after="0" w:line="240" w:lineRule="auto"/>
              <w:jc w:val="both"/>
              <w:rPr>
                <w:rFonts w:ascii="Cambria" w:hAnsi="Cambria" w:cs="Calibri"/>
                <w:color w:val="000000"/>
              </w:rPr>
            </w:pPr>
            <w:r>
              <w:rPr>
                <w:rFonts w:ascii="Cambria" w:hAnsi="Cambria" w:cs="Calibri"/>
                <w:color w:val="000000"/>
              </w:rPr>
              <w:t>Réseau de Communication sur le Pastoralisme (</w:t>
            </w:r>
            <w:r w:rsidR="006407EA">
              <w:rPr>
                <w:rFonts w:ascii="Cambria" w:hAnsi="Cambria" w:cs="Calibri"/>
                <w:color w:val="000000"/>
              </w:rPr>
              <w:t>RECOPA</w:t>
            </w:r>
            <w:r>
              <w:rPr>
                <w:rFonts w:ascii="Cambria" w:hAnsi="Cambria" w:cs="Calibri"/>
                <w:color w:val="000000"/>
              </w:rPr>
              <w:t>)</w:t>
            </w:r>
          </w:p>
        </w:tc>
        <w:tc>
          <w:tcPr>
            <w:tcW w:w="2551" w:type="dxa"/>
            <w:tcBorders>
              <w:top w:val="single" w:sz="8" w:space="0" w:color="auto"/>
              <w:left w:val="nil"/>
              <w:bottom w:val="single" w:sz="8" w:space="0" w:color="auto"/>
              <w:right w:val="single" w:sz="8" w:space="0" w:color="auto"/>
            </w:tcBorders>
            <w:shd w:val="clear" w:color="auto" w:fill="auto"/>
            <w:vAlign w:val="center"/>
          </w:tcPr>
          <w:p w14:paraId="238376E5" w14:textId="23F16D48" w:rsidR="006407EA" w:rsidRDefault="006407EA" w:rsidP="006407EA">
            <w:pPr>
              <w:spacing w:after="0" w:line="240" w:lineRule="auto"/>
              <w:jc w:val="center"/>
              <w:rPr>
                <w:rFonts w:ascii="Cambria" w:hAnsi="Cambria" w:cs="Calibri"/>
                <w:color w:val="000000"/>
              </w:rPr>
            </w:pPr>
            <w:r>
              <w:rPr>
                <w:rFonts w:ascii="Cambria" w:hAnsi="Cambria" w:cs="Calibri"/>
                <w:color w:val="000000"/>
              </w:rPr>
              <w:t>1</w:t>
            </w:r>
          </w:p>
        </w:tc>
      </w:tr>
      <w:tr w:rsidR="006407EA" w:rsidRPr="002649C0" w14:paraId="1AD8B265" w14:textId="77777777" w:rsidTr="006407EA">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14:paraId="40AE9AB5" w14:textId="77777777" w:rsidR="006407EA" w:rsidRPr="002649C0" w:rsidRDefault="006407EA" w:rsidP="006407EA">
            <w:pPr>
              <w:pStyle w:val="Paragraphedeliste"/>
              <w:numPr>
                <w:ilvl w:val="0"/>
                <w:numId w:val="9"/>
              </w:numPr>
              <w:spacing w:after="0" w:line="240" w:lineRule="auto"/>
              <w:ind w:left="170" w:firstLine="0"/>
              <w:jc w:val="center"/>
              <w:rPr>
                <w:rFonts w:ascii="Cambria" w:eastAsia="Times New Roman" w:hAnsi="Cambria" w:cs="Calibri"/>
                <w:lang w:eastAsia="fr-FR"/>
              </w:rPr>
            </w:pPr>
          </w:p>
        </w:tc>
        <w:tc>
          <w:tcPr>
            <w:tcW w:w="6163" w:type="dxa"/>
            <w:tcBorders>
              <w:top w:val="nil"/>
              <w:left w:val="single" w:sz="8" w:space="0" w:color="auto"/>
              <w:bottom w:val="single" w:sz="8" w:space="0" w:color="auto"/>
              <w:right w:val="single" w:sz="8" w:space="0" w:color="auto"/>
            </w:tcBorders>
            <w:shd w:val="clear" w:color="auto" w:fill="auto"/>
            <w:vAlign w:val="center"/>
          </w:tcPr>
          <w:p w14:paraId="0571F304" w14:textId="382B1FD7" w:rsidR="006407EA" w:rsidRDefault="006407EA" w:rsidP="006407EA">
            <w:pPr>
              <w:spacing w:after="0" w:line="240" w:lineRule="auto"/>
              <w:jc w:val="both"/>
              <w:rPr>
                <w:rFonts w:ascii="Cambria" w:hAnsi="Cambria" w:cs="Calibri"/>
                <w:color w:val="000000"/>
              </w:rPr>
            </w:pPr>
            <w:r>
              <w:rPr>
                <w:rFonts w:ascii="Cambria" w:hAnsi="Cambria" w:cs="Calibri"/>
                <w:color w:val="000000"/>
              </w:rPr>
              <w:t>IPC-MNA</w:t>
            </w:r>
            <w:r w:rsidR="004326BA">
              <w:rPr>
                <w:rFonts w:ascii="Cambria" w:hAnsi="Cambria" w:cs="Calibri"/>
                <w:color w:val="000000"/>
              </w:rPr>
              <w:t xml:space="preserve"> (point focal national)</w:t>
            </w:r>
          </w:p>
        </w:tc>
        <w:tc>
          <w:tcPr>
            <w:tcW w:w="2551" w:type="dxa"/>
            <w:tcBorders>
              <w:top w:val="nil"/>
              <w:left w:val="nil"/>
              <w:bottom w:val="single" w:sz="8" w:space="0" w:color="auto"/>
              <w:right w:val="single" w:sz="8" w:space="0" w:color="auto"/>
            </w:tcBorders>
            <w:shd w:val="clear" w:color="auto" w:fill="auto"/>
            <w:vAlign w:val="center"/>
          </w:tcPr>
          <w:p w14:paraId="7F848B15" w14:textId="3A536AEB" w:rsidR="006407EA" w:rsidRDefault="004326BA" w:rsidP="006407EA">
            <w:pPr>
              <w:spacing w:after="0" w:line="240" w:lineRule="auto"/>
              <w:jc w:val="center"/>
              <w:rPr>
                <w:rFonts w:ascii="Cambria" w:hAnsi="Cambria" w:cs="Calibri"/>
                <w:color w:val="000000"/>
              </w:rPr>
            </w:pPr>
            <w:r>
              <w:rPr>
                <w:rFonts w:ascii="Cambria" w:hAnsi="Cambria" w:cs="Calibri"/>
                <w:color w:val="000000"/>
              </w:rPr>
              <w:t>1</w:t>
            </w:r>
          </w:p>
        </w:tc>
      </w:tr>
      <w:tr w:rsidR="002649C0" w:rsidRPr="002649C0" w14:paraId="604F3C80" w14:textId="77777777" w:rsidTr="00365350">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913C8" w14:textId="6B1D5485" w:rsidR="00482F32" w:rsidRPr="002649C0" w:rsidRDefault="00482F32" w:rsidP="00482F32">
            <w:pPr>
              <w:spacing w:after="0" w:line="240" w:lineRule="auto"/>
              <w:jc w:val="center"/>
              <w:rPr>
                <w:rFonts w:ascii="Times New Roman" w:eastAsia="Times New Roman" w:hAnsi="Times New Roman" w:cs="Times New Roman"/>
                <w:b/>
                <w:sz w:val="20"/>
                <w:szCs w:val="20"/>
                <w:lang w:eastAsia="fr-FR"/>
              </w:rPr>
            </w:pPr>
            <w:r w:rsidRPr="002649C0">
              <w:rPr>
                <w:rFonts w:ascii="Times New Roman" w:eastAsia="Times New Roman" w:hAnsi="Times New Roman" w:cs="Times New Roman"/>
                <w:b/>
                <w:sz w:val="20"/>
                <w:szCs w:val="20"/>
                <w:lang w:eastAsia="fr-FR"/>
              </w:rPr>
              <w:t>TOTAL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8D6A5" w14:textId="1144F929" w:rsidR="00482F32" w:rsidRPr="002649C0" w:rsidRDefault="00A414C9" w:rsidP="00482F3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=SUM(ABOVE) </w:instrText>
            </w:r>
            <w:r>
              <w:rPr>
                <w:rFonts w:ascii="Calibri" w:eastAsia="Times New Roman" w:hAnsi="Calibri" w:cs="Calibri"/>
                <w:b/>
                <w:bCs/>
                <w:lang w:eastAsia="fr-FR"/>
              </w:rPr>
              <w:fldChar w:fldCharType="separate"/>
            </w:r>
            <w:r w:rsidR="004326BA">
              <w:rPr>
                <w:rFonts w:ascii="Calibri" w:eastAsia="Times New Roman" w:hAnsi="Calibri" w:cs="Calibri"/>
                <w:b/>
                <w:bCs/>
                <w:noProof/>
                <w:lang w:eastAsia="fr-FR"/>
              </w:rPr>
              <w:t>125</w:t>
            </w:r>
            <w:r>
              <w:rPr>
                <w:rFonts w:ascii="Calibri" w:eastAsia="Times New Roman" w:hAnsi="Calibri" w:cs="Calibri"/>
                <w:b/>
                <w:bCs/>
                <w:lang w:eastAsia="fr-FR"/>
              </w:rPr>
              <w:fldChar w:fldCharType="end"/>
            </w:r>
          </w:p>
        </w:tc>
      </w:tr>
    </w:tbl>
    <w:p w14:paraId="6DCA7107" w14:textId="77777777" w:rsidR="00460C0A" w:rsidRDefault="005E7A42" w:rsidP="005E7A42">
      <w:pPr>
        <w:tabs>
          <w:tab w:val="left" w:pos="936"/>
        </w:tabs>
        <w:spacing w:before="240" w:line="360" w:lineRule="auto"/>
        <w:jc w:val="both"/>
        <w:rPr>
          <w:rFonts w:ascii="Times New Roman" w:hAnsi="Times New Roman" w:cs="Times New Roman"/>
          <w:sz w:val="24"/>
          <w:szCs w:val="24"/>
        </w:rPr>
      </w:pPr>
      <w:bookmarkStart w:id="7" w:name="_Hlk96722221"/>
      <w:bookmarkEnd w:id="6"/>
      <w:r>
        <w:rPr>
          <w:rFonts w:ascii="Times New Roman" w:hAnsi="Times New Roman" w:cs="Times New Roman"/>
          <w:b/>
          <w:bCs/>
          <w:sz w:val="24"/>
          <w:szCs w:val="24"/>
        </w:rPr>
        <w:t>NB</w:t>
      </w:r>
      <w:r w:rsidR="008321A5" w:rsidRPr="008321A5">
        <w:rPr>
          <w:rFonts w:ascii="Times New Roman" w:hAnsi="Times New Roman" w:cs="Times New Roman"/>
          <w:sz w:val="24"/>
          <w:szCs w:val="24"/>
        </w:rPr>
        <w:t xml:space="preserve"> :</w:t>
      </w:r>
      <w:r w:rsidR="00BB3E83" w:rsidRPr="008321A5">
        <w:rPr>
          <w:rFonts w:ascii="Times New Roman" w:hAnsi="Times New Roman" w:cs="Times New Roman"/>
          <w:sz w:val="24"/>
          <w:szCs w:val="24"/>
        </w:rPr>
        <w:t xml:space="preserve"> Compte tenu des exigences de l’analyse, le participant devrait être disponible pour toute la durée des travaux.</w:t>
      </w:r>
      <w:r>
        <w:rPr>
          <w:rFonts w:ascii="Times New Roman" w:hAnsi="Times New Roman" w:cs="Times New Roman"/>
          <w:sz w:val="24"/>
          <w:szCs w:val="24"/>
        </w:rPr>
        <w:t xml:space="preserve"> </w:t>
      </w:r>
    </w:p>
    <w:p w14:paraId="5E4F518B" w14:textId="57848D10" w:rsidR="00BB3E83" w:rsidRPr="008321A5" w:rsidRDefault="00BB3E83" w:rsidP="005E7A42">
      <w:pPr>
        <w:tabs>
          <w:tab w:val="left" w:pos="936"/>
        </w:tabs>
        <w:spacing w:before="240" w:line="360" w:lineRule="auto"/>
        <w:jc w:val="both"/>
        <w:rPr>
          <w:rFonts w:ascii="Times New Roman" w:hAnsi="Times New Roman" w:cs="Times New Roman"/>
          <w:sz w:val="24"/>
          <w:szCs w:val="24"/>
        </w:rPr>
      </w:pPr>
      <w:r w:rsidRPr="008321A5">
        <w:rPr>
          <w:rFonts w:ascii="Times New Roman" w:hAnsi="Times New Roman" w:cs="Times New Roman"/>
          <w:sz w:val="24"/>
          <w:szCs w:val="24"/>
        </w:rPr>
        <w:t xml:space="preserve">Il </w:t>
      </w:r>
      <w:r w:rsidR="00737F27">
        <w:rPr>
          <w:rFonts w:ascii="Times New Roman" w:hAnsi="Times New Roman" w:cs="Times New Roman"/>
          <w:sz w:val="24"/>
          <w:szCs w:val="24"/>
        </w:rPr>
        <w:t xml:space="preserve">est </w:t>
      </w:r>
      <w:r w:rsidRPr="008321A5">
        <w:rPr>
          <w:rFonts w:ascii="Times New Roman" w:hAnsi="Times New Roman" w:cs="Times New Roman"/>
          <w:sz w:val="24"/>
          <w:szCs w:val="24"/>
        </w:rPr>
        <w:t xml:space="preserve">demandé à toutes les structures productrices de données utiles à l’analyse du CH de </w:t>
      </w:r>
      <w:r w:rsidRPr="00460C0A">
        <w:rPr>
          <w:rFonts w:ascii="Times New Roman" w:hAnsi="Times New Roman" w:cs="Times New Roman"/>
          <w:b/>
          <w:bCs/>
          <w:sz w:val="24"/>
          <w:szCs w:val="24"/>
        </w:rPr>
        <w:t xml:space="preserve">bien vouloir </w:t>
      </w:r>
      <w:r w:rsidR="005E7A42" w:rsidRPr="00460C0A">
        <w:rPr>
          <w:rFonts w:ascii="Times New Roman" w:hAnsi="Times New Roman" w:cs="Times New Roman"/>
          <w:b/>
          <w:bCs/>
          <w:sz w:val="24"/>
          <w:szCs w:val="24"/>
        </w:rPr>
        <w:t xml:space="preserve">les </w:t>
      </w:r>
      <w:r w:rsidR="00460C0A" w:rsidRPr="00460C0A">
        <w:rPr>
          <w:rFonts w:ascii="Times New Roman" w:hAnsi="Times New Roman" w:cs="Times New Roman"/>
          <w:b/>
          <w:bCs/>
          <w:sz w:val="24"/>
          <w:szCs w:val="24"/>
        </w:rPr>
        <w:t>mettre à la disposition du service SAP</w:t>
      </w:r>
      <w:r w:rsidR="005E7A42" w:rsidRPr="00460C0A">
        <w:rPr>
          <w:rFonts w:ascii="Times New Roman" w:hAnsi="Times New Roman" w:cs="Times New Roman"/>
          <w:b/>
          <w:bCs/>
          <w:sz w:val="24"/>
          <w:szCs w:val="24"/>
        </w:rPr>
        <w:t xml:space="preserve"> au plus tard le </w:t>
      </w:r>
      <w:r w:rsidR="00EA4ABB">
        <w:rPr>
          <w:rFonts w:ascii="Times New Roman" w:hAnsi="Times New Roman" w:cs="Times New Roman"/>
          <w:b/>
          <w:bCs/>
          <w:sz w:val="24"/>
          <w:szCs w:val="24"/>
        </w:rPr>
        <w:t>30 octobre</w:t>
      </w:r>
      <w:r w:rsidR="005E7A42" w:rsidRPr="00460C0A">
        <w:rPr>
          <w:rFonts w:ascii="Times New Roman" w:hAnsi="Times New Roman" w:cs="Times New Roman"/>
          <w:b/>
          <w:bCs/>
          <w:sz w:val="24"/>
          <w:szCs w:val="24"/>
        </w:rPr>
        <w:t xml:space="preserve"> 202</w:t>
      </w:r>
      <w:r w:rsidR="00FF0D2C">
        <w:rPr>
          <w:rFonts w:ascii="Times New Roman" w:hAnsi="Times New Roman" w:cs="Times New Roman"/>
          <w:b/>
          <w:bCs/>
          <w:sz w:val="24"/>
          <w:szCs w:val="24"/>
        </w:rPr>
        <w:t>3</w:t>
      </w:r>
      <w:r w:rsidRPr="00460C0A">
        <w:rPr>
          <w:rFonts w:ascii="Times New Roman" w:hAnsi="Times New Roman" w:cs="Times New Roman"/>
          <w:b/>
          <w:bCs/>
          <w:sz w:val="24"/>
          <w:szCs w:val="24"/>
        </w:rPr>
        <w:t xml:space="preserve">. </w:t>
      </w:r>
      <w:r w:rsidRPr="008321A5">
        <w:rPr>
          <w:rFonts w:ascii="Times New Roman" w:hAnsi="Times New Roman" w:cs="Times New Roman"/>
          <w:sz w:val="24"/>
          <w:szCs w:val="24"/>
        </w:rPr>
        <w:t>Ces données doivent être désagrégées par province si possible et avoir une ancienneté de 3 mois</w:t>
      </w:r>
      <w:r w:rsidR="00460C0A">
        <w:rPr>
          <w:rFonts w:ascii="Times New Roman" w:hAnsi="Times New Roman" w:cs="Times New Roman"/>
          <w:sz w:val="24"/>
          <w:szCs w:val="24"/>
        </w:rPr>
        <w:t xml:space="preserve"> au plus</w:t>
      </w:r>
      <w:r w:rsidRPr="008321A5">
        <w:rPr>
          <w:rFonts w:ascii="Times New Roman" w:hAnsi="Times New Roman" w:cs="Times New Roman"/>
          <w:sz w:val="24"/>
          <w:szCs w:val="24"/>
        </w:rPr>
        <w:t>.</w:t>
      </w:r>
    </w:p>
    <w:p w14:paraId="1DEB754E" w14:textId="25B02882" w:rsidR="00BB3E83" w:rsidRPr="008321A5" w:rsidRDefault="00BB3E83" w:rsidP="008321A5">
      <w:pPr>
        <w:tabs>
          <w:tab w:val="left" w:pos="936"/>
        </w:tabs>
        <w:spacing w:line="360" w:lineRule="auto"/>
        <w:jc w:val="both"/>
        <w:rPr>
          <w:rFonts w:ascii="Times New Roman" w:hAnsi="Times New Roman" w:cs="Times New Roman"/>
          <w:sz w:val="24"/>
          <w:szCs w:val="24"/>
        </w:rPr>
      </w:pPr>
      <w:r w:rsidRPr="008321A5">
        <w:rPr>
          <w:rFonts w:ascii="Times New Roman" w:hAnsi="Times New Roman" w:cs="Times New Roman"/>
          <w:sz w:val="24"/>
          <w:szCs w:val="24"/>
        </w:rPr>
        <w:t>Pour tout besoin d’informations complémentaires, veuillez contacter :</w:t>
      </w:r>
    </w:p>
    <w:p w14:paraId="5205A6C1" w14:textId="524A7571" w:rsidR="00AC42A6" w:rsidRDefault="00AC42A6" w:rsidP="003C5F87">
      <w:pPr>
        <w:spacing w:after="0" w:line="276" w:lineRule="auto"/>
        <w:rPr>
          <w:rFonts w:ascii="Cambria" w:hAnsi="Cambria"/>
          <w:b/>
          <w:i/>
          <w:sz w:val="20"/>
          <w:szCs w:val="20"/>
        </w:rPr>
      </w:pPr>
      <w:r>
        <w:rPr>
          <w:rFonts w:ascii="Cambria" w:hAnsi="Cambria"/>
          <w:b/>
          <w:i/>
          <w:sz w:val="20"/>
          <w:szCs w:val="20"/>
        </w:rPr>
        <w:t xml:space="preserve">Monsieur </w:t>
      </w:r>
      <w:r w:rsidRPr="00AC42A6">
        <w:rPr>
          <w:rFonts w:ascii="Cambria" w:hAnsi="Cambria"/>
          <w:b/>
          <w:i/>
          <w:sz w:val="20"/>
          <w:szCs w:val="20"/>
        </w:rPr>
        <w:t>NATY Vincent</w:t>
      </w:r>
      <w:r>
        <w:rPr>
          <w:rFonts w:ascii="Cambria" w:hAnsi="Cambria"/>
          <w:b/>
          <w:i/>
          <w:sz w:val="20"/>
          <w:szCs w:val="20"/>
        </w:rPr>
        <w:t>/</w:t>
      </w:r>
      <w:r w:rsidRPr="00AC42A6">
        <w:rPr>
          <w:rFonts w:ascii="Cambria" w:hAnsi="Cambria"/>
          <w:b/>
          <w:i/>
          <w:sz w:val="20"/>
          <w:szCs w:val="20"/>
        </w:rPr>
        <w:t>Tel : 72708635/66731929</w:t>
      </w:r>
      <w:r>
        <w:rPr>
          <w:rFonts w:ascii="Cambria" w:hAnsi="Cambria"/>
          <w:b/>
          <w:i/>
          <w:sz w:val="20"/>
          <w:szCs w:val="20"/>
        </w:rPr>
        <w:t xml:space="preserve"> ; </w:t>
      </w:r>
      <w:r w:rsidRPr="00AC42A6">
        <w:rPr>
          <w:rFonts w:ascii="Cambria" w:hAnsi="Cambria"/>
          <w:b/>
          <w:i/>
          <w:sz w:val="20"/>
          <w:szCs w:val="20"/>
        </w:rPr>
        <w:t>youphaser@yahoo.fr</w:t>
      </w:r>
    </w:p>
    <w:p w14:paraId="2C466035" w14:textId="13249175" w:rsidR="003C5F87" w:rsidRDefault="00122772" w:rsidP="00EA4ABB">
      <w:pPr>
        <w:spacing w:after="0" w:line="276" w:lineRule="auto"/>
        <w:rPr>
          <w:rFonts w:ascii="Times New Roman" w:hAnsi="Times New Roman" w:cs="Times New Roman"/>
          <w:b/>
          <w:sz w:val="24"/>
          <w:szCs w:val="24"/>
        </w:rPr>
      </w:pPr>
      <w:r>
        <w:rPr>
          <w:rFonts w:ascii="Cambria" w:hAnsi="Cambria"/>
          <w:b/>
          <w:i/>
          <w:sz w:val="20"/>
          <w:szCs w:val="20"/>
        </w:rPr>
        <w:t xml:space="preserve">Monsieur </w:t>
      </w:r>
      <w:r w:rsidR="003C5F87" w:rsidRPr="00571EEC">
        <w:rPr>
          <w:rFonts w:ascii="Cambria" w:hAnsi="Cambria"/>
          <w:b/>
          <w:i/>
          <w:sz w:val="20"/>
          <w:szCs w:val="20"/>
        </w:rPr>
        <w:t>S</w:t>
      </w:r>
      <w:r w:rsidR="00460C0A">
        <w:rPr>
          <w:rFonts w:ascii="Cambria" w:hAnsi="Cambria"/>
          <w:b/>
          <w:i/>
          <w:sz w:val="20"/>
          <w:szCs w:val="20"/>
        </w:rPr>
        <w:t>AHO Aboubacar</w:t>
      </w:r>
      <w:r w:rsidR="003C5F87" w:rsidRPr="00571EEC">
        <w:rPr>
          <w:rFonts w:ascii="Cambria" w:hAnsi="Cambria"/>
          <w:b/>
          <w:i/>
          <w:sz w:val="20"/>
          <w:szCs w:val="20"/>
        </w:rPr>
        <w:t>/</w:t>
      </w:r>
      <w:r w:rsidR="00AC42A6">
        <w:rPr>
          <w:rFonts w:ascii="Cambria" w:hAnsi="Cambria"/>
          <w:b/>
          <w:i/>
          <w:sz w:val="20"/>
          <w:szCs w:val="20"/>
        </w:rPr>
        <w:t>T</w:t>
      </w:r>
      <w:r w:rsidR="003C5F87" w:rsidRPr="00571EEC">
        <w:rPr>
          <w:rFonts w:ascii="Cambria" w:hAnsi="Cambria"/>
          <w:b/>
          <w:i/>
          <w:sz w:val="20"/>
          <w:szCs w:val="20"/>
        </w:rPr>
        <w:t>el : 7</w:t>
      </w:r>
      <w:r w:rsidR="00460C0A">
        <w:rPr>
          <w:rFonts w:ascii="Cambria" w:hAnsi="Cambria"/>
          <w:b/>
          <w:i/>
          <w:sz w:val="20"/>
          <w:szCs w:val="20"/>
        </w:rPr>
        <w:t>1146313/75798005</w:t>
      </w:r>
      <w:r w:rsidR="003C5F87" w:rsidRPr="00571EEC">
        <w:rPr>
          <w:rFonts w:ascii="Cambria" w:hAnsi="Cambria"/>
          <w:b/>
          <w:i/>
          <w:sz w:val="20"/>
          <w:szCs w:val="20"/>
        </w:rPr>
        <w:t xml:space="preserve"> ; email : a</w:t>
      </w:r>
      <w:r w:rsidR="00460C0A">
        <w:rPr>
          <w:rFonts w:ascii="Cambria" w:hAnsi="Cambria"/>
          <w:b/>
          <w:i/>
          <w:sz w:val="20"/>
          <w:szCs w:val="20"/>
        </w:rPr>
        <w:t>boubacarsaho</w:t>
      </w:r>
      <w:r w:rsidR="003C5F87" w:rsidRPr="00571EEC">
        <w:rPr>
          <w:rFonts w:ascii="Cambria" w:hAnsi="Cambria"/>
          <w:b/>
          <w:i/>
          <w:sz w:val="20"/>
          <w:szCs w:val="20"/>
        </w:rPr>
        <w:t>@yahoo.fr</w:t>
      </w:r>
      <w:r w:rsidR="003C5F87" w:rsidRPr="00571EEC">
        <w:rPr>
          <w:b/>
          <w:i/>
          <w:sz w:val="20"/>
          <w:szCs w:val="20"/>
        </w:rPr>
        <w:t xml:space="preserve"> </w:t>
      </w:r>
      <w:bookmarkEnd w:id="7"/>
      <w:r w:rsidR="003C5F87">
        <w:rPr>
          <w:rFonts w:ascii="Times New Roman" w:hAnsi="Times New Roman" w:cs="Times New Roman"/>
          <w:b/>
          <w:sz w:val="24"/>
          <w:szCs w:val="24"/>
        </w:rPr>
        <w:br w:type="page"/>
      </w:r>
    </w:p>
    <w:p w14:paraId="1F74031D" w14:textId="1A4A37AB" w:rsidR="00D261EC" w:rsidRPr="008321A5" w:rsidRDefault="00D261EC" w:rsidP="008321A5">
      <w:pPr>
        <w:spacing w:line="360" w:lineRule="auto"/>
        <w:jc w:val="both"/>
        <w:rPr>
          <w:rFonts w:ascii="Times New Roman" w:hAnsi="Times New Roman" w:cs="Times New Roman"/>
          <w:b/>
          <w:sz w:val="24"/>
          <w:szCs w:val="24"/>
        </w:rPr>
      </w:pPr>
      <w:r w:rsidRPr="008321A5">
        <w:rPr>
          <w:rFonts w:ascii="Times New Roman" w:hAnsi="Times New Roman" w:cs="Times New Roman"/>
          <w:b/>
          <w:sz w:val="24"/>
          <w:szCs w:val="24"/>
        </w:rPr>
        <w:lastRenderedPageBreak/>
        <w:t>PROJET D’AGENDA DES TRAVAUX</w:t>
      </w:r>
    </w:p>
    <w:tbl>
      <w:tblPr>
        <w:tblW w:w="55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1807"/>
        <w:gridCol w:w="696"/>
        <w:gridCol w:w="1622"/>
        <w:gridCol w:w="836"/>
        <w:gridCol w:w="1637"/>
        <w:gridCol w:w="696"/>
        <w:gridCol w:w="1600"/>
      </w:tblGrid>
      <w:tr w:rsidR="006023F2" w:rsidRPr="006023F2" w14:paraId="768A1AAF" w14:textId="5D4DAB52" w:rsidTr="00225EE9">
        <w:trPr>
          <w:tblHeader/>
          <w:jc w:val="center"/>
        </w:trPr>
        <w:tc>
          <w:tcPr>
            <w:tcW w:w="324" w:type="pct"/>
            <w:tcBorders>
              <w:bottom w:val="single" w:sz="4" w:space="0" w:color="000000"/>
            </w:tcBorders>
            <w:vAlign w:val="center"/>
          </w:tcPr>
          <w:p w14:paraId="62594857" w14:textId="77777777" w:rsidR="006023F2" w:rsidRPr="00540FA2" w:rsidRDefault="006023F2" w:rsidP="00225EE9">
            <w:pPr>
              <w:tabs>
                <w:tab w:val="left" w:pos="455"/>
              </w:tabs>
              <w:spacing w:after="0" w:line="240" w:lineRule="auto"/>
              <w:jc w:val="center"/>
              <w:rPr>
                <w:rFonts w:ascii="Times New Roman" w:hAnsi="Times New Roman" w:cs="Times New Roman"/>
                <w:b/>
                <w:sz w:val="18"/>
                <w:szCs w:val="18"/>
              </w:rPr>
            </w:pPr>
            <w:bookmarkStart w:id="8" w:name="_Hlk96722543"/>
          </w:p>
        </w:tc>
        <w:tc>
          <w:tcPr>
            <w:tcW w:w="935" w:type="pct"/>
            <w:shd w:val="clear" w:color="auto" w:fill="00B0F0"/>
            <w:vAlign w:val="center"/>
          </w:tcPr>
          <w:p w14:paraId="16391543" w14:textId="77777777" w:rsidR="006023F2" w:rsidRPr="00540FA2" w:rsidRDefault="006023F2" w:rsidP="00225EE9">
            <w:pPr>
              <w:spacing w:after="0" w:line="240" w:lineRule="auto"/>
              <w:jc w:val="center"/>
              <w:rPr>
                <w:rFonts w:ascii="Times New Roman" w:hAnsi="Times New Roman" w:cs="Times New Roman"/>
                <w:b/>
                <w:sz w:val="18"/>
                <w:szCs w:val="18"/>
              </w:rPr>
            </w:pPr>
            <w:r w:rsidRPr="00540FA2">
              <w:rPr>
                <w:rFonts w:ascii="Times New Roman" w:hAnsi="Times New Roman" w:cs="Times New Roman"/>
                <w:b/>
                <w:sz w:val="18"/>
                <w:szCs w:val="18"/>
              </w:rPr>
              <w:t>08h00 – 11H00</w:t>
            </w:r>
          </w:p>
        </w:tc>
        <w:tc>
          <w:tcPr>
            <w:tcW w:w="373" w:type="pct"/>
            <w:tcBorders>
              <w:right w:val="single" w:sz="4" w:space="0" w:color="auto"/>
            </w:tcBorders>
            <w:shd w:val="clear" w:color="auto" w:fill="00B0F0"/>
            <w:vAlign w:val="center"/>
          </w:tcPr>
          <w:p w14:paraId="26F17525" w14:textId="77777777" w:rsidR="006023F2" w:rsidRPr="00540FA2" w:rsidRDefault="006023F2" w:rsidP="00225EE9">
            <w:pPr>
              <w:spacing w:after="0" w:line="240" w:lineRule="auto"/>
              <w:jc w:val="center"/>
              <w:rPr>
                <w:rFonts w:ascii="Times New Roman" w:hAnsi="Times New Roman" w:cs="Times New Roman"/>
                <w:b/>
                <w:sz w:val="18"/>
                <w:szCs w:val="18"/>
              </w:rPr>
            </w:pPr>
            <w:r w:rsidRPr="00540FA2">
              <w:rPr>
                <w:rFonts w:ascii="Times New Roman" w:hAnsi="Times New Roman" w:cs="Times New Roman"/>
                <w:b/>
                <w:sz w:val="18"/>
                <w:szCs w:val="18"/>
              </w:rPr>
              <w:t>11h00 - 11h30</w:t>
            </w:r>
          </w:p>
        </w:tc>
        <w:tc>
          <w:tcPr>
            <w:tcW w:w="852" w:type="pct"/>
            <w:tcBorders>
              <w:left w:val="single" w:sz="4" w:space="0" w:color="auto"/>
            </w:tcBorders>
            <w:shd w:val="clear" w:color="auto" w:fill="00B0F0"/>
            <w:vAlign w:val="center"/>
          </w:tcPr>
          <w:p w14:paraId="1827E310" w14:textId="77777777" w:rsidR="006023F2" w:rsidRPr="00540FA2" w:rsidRDefault="006023F2" w:rsidP="00225EE9">
            <w:pPr>
              <w:spacing w:after="0" w:line="240" w:lineRule="auto"/>
              <w:jc w:val="center"/>
              <w:rPr>
                <w:rFonts w:ascii="Times New Roman" w:hAnsi="Times New Roman" w:cs="Times New Roman"/>
                <w:b/>
                <w:sz w:val="18"/>
                <w:szCs w:val="18"/>
              </w:rPr>
            </w:pPr>
            <w:r w:rsidRPr="00540FA2">
              <w:rPr>
                <w:rFonts w:ascii="Times New Roman" w:hAnsi="Times New Roman" w:cs="Times New Roman"/>
                <w:b/>
                <w:sz w:val="18"/>
                <w:szCs w:val="18"/>
              </w:rPr>
              <w:t>11h30 - 13h00</w:t>
            </w:r>
          </w:p>
        </w:tc>
        <w:tc>
          <w:tcPr>
            <w:tcW w:w="450" w:type="pct"/>
            <w:shd w:val="clear" w:color="auto" w:fill="00B0F0"/>
            <w:vAlign w:val="center"/>
          </w:tcPr>
          <w:p w14:paraId="4D3E8F63" w14:textId="77777777" w:rsidR="006023F2" w:rsidRPr="00540FA2" w:rsidRDefault="006023F2" w:rsidP="00225EE9">
            <w:pPr>
              <w:spacing w:after="0" w:line="240" w:lineRule="auto"/>
              <w:jc w:val="center"/>
              <w:rPr>
                <w:rFonts w:ascii="Times New Roman" w:hAnsi="Times New Roman" w:cs="Times New Roman"/>
                <w:b/>
                <w:sz w:val="18"/>
                <w:szCs w:val="18"/>
              </w:rPr>
            </w:pPr>
            <w:r w:rsidRPr="00540FA2">
              <w:rPr>
                <w:rFonts w:ascii="Times New Roman" w:hAnsi="Times New Roman" w:cs="Times New Roman"/>
                <w:b/>
                <w:sz w:val="18"/>
                <w:szCs w:val="18"/>
              </w:rPr>
              <w:t>13h00 - 14h00</w:t>
            </w:r>
          </w:p>
        </w:tc>
        <w:tc>
          <w:tcPr>
            <w:tcW w:w="852" w:type="pct"/>
            <w:shd w:val="clear" w:color="auto" w:fill="00B0F0"/>
            <w:vAlign w:val="center"/>
          </w:tcPr>
          <w:p w14:paraId="740FBA1B" w14:textId="77777777" w:rsidR="006023F2" w:rsidRPr="00540FA2" w:rsidRDefault="006023F2" w:rsidP="00225EE9">
            <w:pPr>
              <w:spacing w:after="0" w:line="240" w:lineRule="auto"/>
              <w:jc w:val="center"/>
              <w:rPr>
                <w:rFonts w:ascii="Times New Roman" w:hAnsi="Times New Roman" w:cs="Times New Roman"/>
                <w:b/>
                <w:sz w:val="18"/>
                <w:szCs w:val="18"/>
              </w:rPr>
            </w:pPr>
            <w:r w:rsidRPr="00540FA2">
              <w:rPr>
                <w:rFonts w:ascii="Times New Roman" w:hAnsi="Times New Roman" w:cs="Times New Roman"/>
                <w:b/>
                <w:sz w:val="18"/>
                <w:szCs w:val="18"/>
              </w:rPr>
              <w:t>14h00 - 15h30</w:t>
            </w:r>
          </w:p>
        </w:tc>
        <w:tc>
          <w:tcPr>
            <w:tcW w:w="373" w:type="pct"/>
            <w:shd w:val="clear" w:color="auto" w:fill="00B0F0"/>
            <w:vAlign w:val="center"/>
          </w:tcPr>
          <w:p w14:paraId="1A63824A" w14:textId="77777777" w:rsidR="006023F2" w:rsidRPr="00540FA2" w:rsidRDefault="006023F2" w:rsidP="00225EE9">
            <w:pPr>
              <w:spacing w:after="0" w:line="240" w:lineRule="auto"/>
              <w:jc w:val="center"/>
              <w:rPr>
                <w:rFonts w:ascii="Times New Roman" w:hAnsi="Times New Roman" w:cs="Times New Roman"/>
                <w:b/>
                <w:sz w:val="18"/>
                <w:szCs w:val="18"/>
              </w:rPr>
            </w:pPr>
            <w:r w:rsidRPr="00540FA2">
              <w:rPr>
                <w:rFonts w:ascii="Times New Roman" w:hAnsi="Times New Roman" w:cs="Times New Roman"/>
                <w:b/>
                <w:sz w:val="18"/>
                <w:szCs w:val="18"/>
              </w:rPr>
              <w:t>15h30 -16h00</w:t>
            </w:r>
          </w:p>
        </w:tc>
        <w:tc>
          <w:tcPr>
            <w:tcW w:w="842" w:type="pct"/>
            <w:shd w:val="clear" w:color="auto" w:fill="00B0F0"/>
            <w:vAlign w:val="center"/>
          </w:tcPr>
          <w:p w14:paraId="07B24268" w14:textId="1FEF7CBA" w:rsidR="006023F2" w:rsidRPr="00540FA2" w:rsidRDefault="006023F2" w:rsidP="00225EE9">
            <w:pPr>
              <w:spacing w:after="0" w:line="240" w:lineRule="auto"/>
              <w:jc w:val="center"/>
              <w:rPr>
                <w:rFonts w:ascii="Times New Roman" w:hAnsi="Times New Roman" w:cs="Times New Roman"/>
                <w:b/>
                <w:sz w:val="18"/>
                <w:szCs w:val="18"/>
              </w:rPr>
            </w:pPr>
            <w:r w:rsidRPr="00540FA2">
              <w:rPr>
                <w:rFonts w:ascii="Times New Roman" w:hAnsi="Times New Roman" w:cs="Times New Roman"/>
                <w:b/>
                <w:sz w:val="18"/>
                <w:szCs w:val="18"/>
              </w:rPr>
              <w:t>16h00-18h00</w:t>
            </w:r>
          </w:p>
        </w:tc>
      </w:tr>
      <w:tr w:rsidR="006023F2" w:rsidRPr="006023F2" w14:paraId="79CAE458" w14:textId="5CAA4C8C" w:rsidTr="00225EE9">
        <w:trPr>
          <w:jc w:val="center"/>
        </w:trPr>
        <w:tc>
          <w:tcPr>
            <w:tcW w:w="324" w:type="pct"/>
            <w:shd w:val="clear" w:color="auto" w:fill="00B0F0"/>
            <w:vAlign w:val="center"/>
          </w:tcPr>
          <w:p w14:paraId="2B2EA88E" w14:textId="553802AA" w:rsidR="006023F2" w:rsidRPr="00540FA2" w:rsidRDefault="00C95D51" w:rsidP="00225EE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w:t>
            </w:r>
            <w:r w:rsidR="00FF0D2C">
              <w:rPr>
                <w:rFonts w:ascii="Times New Roman" w:hAnsi="Times New Roman" w:cs="Times New Roman"/>
                <w:b/>
                <w:sz w:val="18"/>
                <w:szCs w:val="18"/>
              </w:rPr>
              <w:t>6</w:t>
            </w:r>
            <w:r>
              <w:rPr>
                <w:rFonts w:ascii="Times New Roman" w:hAnsi="Times New Roman" w:cs="Times New Roman"/>
                <w:b/>
                <w:sz w:val="18"/>
                <w:szCs w:val="18"/>
              </w:rPr>
              <w:t>novembre</w:t>
            </w:r>
            <w:r w:rsidR="006023F2" w:rsidRPr="00540FA2">
              <w:rPr>
                <w:rFonts w:ascii="Times New Roman" w:hAnsi="Times New Roman" w:cs="Times New Roman"/>
                <w:b/>
                <w:sz w:val="18"/>
                <w:szCs w:val="18"/>
              </w:rPr>
              <w:t xml:space="preserve"> 202</w:t>
            </w:r>
            <w:r w:rsidR="00FF0D2C">
              <w:rPr>
                <w:rFonts w:ascii="Times New Roman" w:hAnsi="Times New Roman" w:cs="Times New Roman"/>
                <w:b/>
                <w:sz w:val="18"/>
                <w:szCs w:val="18"/>
              </w:rPr>
              <w:t>3</w:t>
            </w:r>
          </w:p>
        </w:tc>
        <w:tc>
          <w:tcPr>
            <w:tcW w:w="935" w:type="pct"/>
            <w:vAlign w:val="center"/>
          </w:tcPr>
          <w:p w14:paraId="38052887" w14:textId="77777777" w:rsidR="006023F2" w:rsidRPr="00540FA2" w:rsidRDefault="006023F2" w:rsidP="00225EE9">
            <w:pPr>
              <w:pStyle w:val="Default"/>
              <w:numPr>
                <w:ilvl w:val="0"/>
                <w:numId w:val="5"/>
              </w:numPr>
              <w:ind w:left="89" w:hanging="89"/>
              <w:jc w:val="center"/>
              <w:rPr>
                <w:rFonts w:ascii="Times New Roman" w:hAnsi="Times New Roman" w:cs="Times New Roman"/>
                <w:sz w:val="18"/>
                <w:szCs w:val="18"/>
              </w:rPr>
            </w:pPr>
            <w:r w:rsidRPr="00540FA2">
              <w:rPr>
                <w:rFonts w:ascii="Times New Roman" w:hAnsi="Times New Roman" w:cs="Times New Roman"/>
                <w:sz w:val="18"/>
                <w:szCs w:val="18"/>
              </w:rPr>
              <w:t>Accueil et Cérémonie d’ouverture</w:t>
            </w:r>
          </w:p>
          <w:p w14:paraId="38F08DD2" w14:textId="77777777" w:rsidR="006023F2" w:rsidRPr="00540FA2" w:rsidRDefault="006023F2" w:rsidP="00225EE9">
            <w:pPr>
              <w:pStyle w:val="Default"/>
              <w:numPr>
                <w:ilvl w:val="0"/>
                <w:numId w:val="5"/>
              </w:numPr>
              <w:ind w:left="89" w:hanging="89"/>
              <w:jc w:val="center"/>
              <w:rPr>
                <w:rFonts w:ascii="Times New Roman" w:hAnsi="Times New Roman" w:cs="Times New Roman"/>
                <w:sz w:val="18"/>
                <w:szCs w:val="18"/>
              </w:rPr>
            </w:pPr>
            <w:r w:rsidRPr="00540FA2">
              <w:rPr>
                <w:rFonts w:ascii="Times New Roman" w:hAnsi="Times New Roman" w:cs="Times New Roman"/>
                <w:sz w:val="18"/>
                <w:szCs w:val="18"/>
              </w:rPr>
              <w:t>Rappel sur les orientations du CT-CH relatives au processus d’analyse</w:t>
            </w:r>
          </w:p>
        </w:tc>
        <w:tc>
          <w:tcPr>
            <w:tcW w:w="373" w:type="pct"/>
            <w:shd w:val="clear" w:color="auto" w:fill="00B0F0"/>
            <w:vAlign w:val="center"/>
          </w:tcPr>
          <w:p w14:paraId="7F7D95C4"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Pause-café</w:t>
            </w:r>
          </w:p>
        </w:tc>
        <w:tc>
          <w:tcPr>
            <w:tcW w:w="852" w:type="pct"/>
            <w:vAlign w:val="center"/>
          </w:tcPr>
          <w:p w14:paraId="0FE7704D" w14:textId="77777777" w:rsidR="006023F2" w:rsidRPr="00540FA2" w:rsidRDefault="006023F2" w:rsidP="00225EE9">
            <w:pPr>
              <w:pStyle w:val="Default"/>
              <w:numPr>
                <w:ilvl w:val="0"/>
                <w:numId w:val="5"/>
              </w:numPr>
              <w:ind w:left="89" w:hanging="89"/>
              <w:jc w:val="center"/>
              <w:rPr>
                <w:rFonts w:ascii="Times New Roman" w:hAnsi="Times New Roman" w:cs="Times New Roman"/>
                <w:sz w:val="18"/>
                <w:szCs w:val="18"/>
              </w:rPr>
            </w:pPr>
            <w:r w:rsidRPr="00540FA2">
              <w:rPr>
                <w:rFonts w:ascii="Times New Roman" w:hAnsi="Times New Roman" w:cs="Times New Roman"/>
                <w:sz w:val="18"/>
                <w:szCs w:val="18"/>
              </w:rPr>
              <w:t>Revue des preuves inventoriées</w:t>
            </w:r>
          </w:p>
          <w:p w14:paraId="3CCBE342" w14:textId="77777777" w:rsidR="006023F2" w:rsidRPr="00540FA2" w:rsidRDefault="006023F2" w:rsidP="00225EE9">
            <w:pPr>
              <w:pStyle w:val="Default"/>
              <w:numPr>
                <w:ilvl w:val="0"/>
                <w:numId w:val="5"/>
              </w:numPr>
              <w:ind w:left="89" w:hanging="89"/>
              <w:jc w:val="center"/>
              <w:rPr>
                <w:rFonts w:ascii="Times New Roman" w:hAnsi="Times New Roman" w:cs="Times New Roman"/>
                <w:sz w:val="18"/>
                <w:szCs w:val="18"/>
              </w:rPr>
            </w:pPr>
            <w:r w:rsidRPr="00540FA2">
              <w:rPr>
                <w:rFonts w:ascii="Times New Roman" w:hAnsi="Times New Roman" w:cs="Times New Roman"/>
                <w:sz w:val="18"/>
                <w:szCs w:val="18"/>
              </w:rPr>
              <w:t>Mise en place des groupes de travail</w:t>
            </w:r>
          </w:p>
        </w:tc>
        <w:tc>
          <w:tcPr>
            <w:tcW w:w="450" w:type="pct"/>
            <w:shd w:val="clear" w:color="auto" w:fill="00B0F0"/>
            <w:vAlign w:val="center"/>
          </w:tcPr>
          <w:p w14:paraId="74DA3809"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 déjeuner</w:t>
            </w:r>
          </w:p>
        </w:tc>
        <w:tc>
          <w:tcPr>
            <w:tcW w:w="852" w:type="pct"/>
            <w:vAlign w:val="center"/>
          </w:tcPr>
          <w:p w14:paraId="72A4A209" w14:textId="77777777" w:rsidR="006023F2" w:rsidRPr="00540FA2" w:rsidRDefault="006023F2" w:rsidP="00225EE9">
            <w:pPr>
              <w:pStyle w:val="Default"/>
              <w:jc w:val="center"/>
              <w:rPr>
                <w:rFonts w:ascii="Times New Roman" w:hAnsi="Times New Roman" w:cs="Times New Roman"/>
                <w:sz w:val="18"/>
                <w:szCs w:val="18"/>
              </w:rPr>
            </w:pPr>
            <w:r w:rsidRPr="00540FA2">
              <w:rPr>
                <w:rFonts w:ascii="Times New Roman" w:hAnsi="Times New Roman" w:cs="Times New Roman"/>
                <w:b/>
                <w:sz w:val="18"/>
                <w:szCs w:val="18"/>
              </w:rPr>
              <w:t>Travaux de groupes</w:t>
            </w:r>
            <w:r w:rsidRPr="00540FA2">
              <w:rPr>
                <w:rFonts w:ascii="Times New Roman" w:hAnsi="Times New Roman" w:cs="Times New Roman"/>
                <w:sz w:val="18"/>
                <w:szCs w:val="18"/>
              </w:rPr>
              <w:t xml:space="preserve"> : Analyse des preuves et classification de la sévérité de l’insécurité alimentaire des unités administratives.</w:t>
            </w:r>
          </w:p>
        </w:tc>
        <w:tc>
          <w:tcPr>
            <w:tcW w:w="373" w:type="pct"/>
            <w:shd w:val="clear" w:color="auto" w:fill="00B0F0"/>
            <w:vAlign w:val="center"/>
          </w:tcPr>
          <w:p w14:paraId="30E91B59"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Pause-café</w:t>
            </w:r>
          </w:p>
        </w:tc>
        <w:tc>
          <w:tcPr>
            <w:tcW w:w="842" w:type="pct"/>
            <w:shd w:val="clear" w:color="auto" w:fill="auto"/>
            <w:vAlign w:val="center"/>
          </w:tcPr>
          <w:p w14:paraId="0C477C9E" w14:textId="4D7D18E3" w:rsidR="006023F2" w:rsidRPr="00540FA2" w:rsidRDefault="00C95D51"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b/>
                <w:sz w:val="18"/>
                <w:szCs w:val="18"/>
              </w:rPr>
              <w:t>Suite des travaux de groupes</w:t>
            </w:r>
            <w:r w:rsidRPr="00540FA2">
              <w:rPr>
                <w:rFonts w:ascii="Times New Roman" w:hAnsi="Times New Roman" w:cs="Times New Roman"/>
                <w:sz w:val="18"/>
                <w:szCs w:val="18"/>
              </w:rPr>
              <w:t xml:space="preserve"> : Analyse des preuves et classification de la sévérité de l’insécurité alimentaire des unités administratives</w:t>
            </w:r>
          </w:p>
        </w:tc>
      </w:tr>
      <w:tr w:rsidR="006023F2" w:rsidRPr="006023F2" w14:paraId="0ECB4662" w14:textId="2D846023" w:rsidTr="00225EE9">
        <w:trPr>
          <w:trHeight w:val="560"/>
          <w:jc w:val="center"/>
        </w:trPr>
        <w:tc>
          <w:tcPr>
            <w:tcW w:w="324" w:type="pct"/>
            <w:shd w:val="clear" w:color="auto" w:fill="00B0F0"/>
            <w:vAlign w:val="center"/>
          </w:tcPr>
          <w:p w14:paraId="77A6FAF4" w14:textId="6A2E68BC" w:rsidR="006023F2" w:rsidRPr="00540FA2" w:rsidRDefault="00C95D51" w:rsidP="00225EE9">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w:t>
            </w:r>
            <w:r w:rsidR="00FF0D2C">
              <w:rPr>
                <w:rFonts w:ascii="Times New Roman" w:hAnsi="Times New Roman" w:cs="Times New Roman"/>
                <w:b/>
                <w:sz w:val="18"/>
                <w:szCs w:val="18"/>
              </w:rPr>
              <w:t>7</w:t>
            </w:r>
            <w:r w:rsidRPr="00540FA2">
              <w:rPr>
                <w:rFonts w:ascii="Times New Roman" w:hAnsi="Times New Roman" w:cs="Times New Roman"/>
                <w:b/>
                <w:sz w:val="18"/>
                <w:szCs w:val="18"/>
              </w:rPr>
              <w:t xml:space="preserve"> </w:t>
            </w:r>
            <w:r>
              <w:rPr>
                <w:rFonts w:ascii="Times New Roman" w:hAnsi="Times New Roman" w:cs="Times New Roman"/>
                <w:b/>
                <w:sz w:val="18"/>
                <w:szCs w:val="18"/>
              </w:rPr>
              <w:t>novembre</w:t>
            </w:r>
            <w:r w:rsidRPr="00540FA2">
              <w:rPr>
                <w:rFonts w:ascii="Times New Roman" w:hAnsi="Times New Roman" w:cs="Times New Roman"/>
                <w:b/>
                <w:sz w:val="18"/>
                <w:szCs w:val="18"/>
              </w:rPr>
              <w:t xml:space="preserve"> </w:t>
            </w:r>
            <w:r w:rsidR="006023F2" w:rsidRPr="00540FA2">
              <w:rPr>
                <w:rFonts w:ascii="Times New Roman" w:hAnsi="Times New Roman" w:cs="Times New Roman"/>
                <w:b/>
                <w:sz w:val="18"/>
                <w:szCs w:val="18"/>
              </w:rPr>
              <w:t>202</w:t>
            </w:r>
            <w:r w:rsidR="00FF0D2C">
              <w:rPr>
                <w:rFonts w:ascii="Times New Roman" w:hAnsi="Times New Roman" w:cs="Times New Roman"/>
                <w:b/>
                <w:sz w:val="18"/>
                <w:szCs w:val="18"/>
              </w:rPr>
              <w:t>3</w:t>
            </w:r>
          </w:p>
        </w:tc>
        <w:tc>
          <w:tcPr>
            <w:tcW w:w="935" w:type="pct"/>
            <w:vMerge w:val="restart"/>
            <w:vAlign w:val="center"/>
          </w:tcPr>
          <w:p w14:paraId="5BF64D90" w14:textId="3A9D9C64" w:rsidR="006023F2" w:rsidRPr="00540FA2" w:rsidRDefault="006023F2" w:rsidP="00225EE9">
            <w:pPr>
              <w:pStyle w:val="Default"/>
              <w:jc w:val="center"/>
              <w:rPr>
                <w:rFonts w:ascii="Times New Roman" w:hAnsi="Times New Roman" w:cs="Times New Roman"/>
                <w:sz w:val="18"/>
                <w:szCs w:val="18"/>
              </w:rPr>
            </w:pPr>
            <w:r w:rsidRPr="00540FA2">
              <w:rPr>
                <w:rFonts w:ascii="Times New Roman" w:hAnsi="Times New Roman" w:cs="Times New Roman"/>
                <w:b/>
                <w:sz w:val="18"/>
                <w:szCs w:val="18"/>
              </w:rPr>
              <w:t>Suite des travaux de groupes</w:t>
            </w:r>
            <w:r w:rsidRPr="00540FA2">
              <w:rPr>
                <w:rFonts w:ascii="Times New Roman" w:hAnsi="Times New Roman" w:cs="Times New Roman"/>
                <w:sz w:val="18"/>
                <w:szCs w:val="18"/>
              </w:rPr>
              <w:t xml:space="preserve"> : Analyse des preuves et classification de la sévérité de l’insécurité alimentaire des unités administratives</w:t>
            </w:r>
          </w:p>
        </w:tc>
        <w:tc>
          <w:tcPr>
            <w:tcW w:w="373" w:type="pct"/>
            <w:vMerge w:val="restart"/>
            <w:shd w:val="clear" w:color="auto" w:fill="00B0F0"/>
            <w:vAlign w:val="center"/>
          </w:tcPr>
          <w:p w14:paraId="130A6EF2"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Pause-café</w:t>
            </w:r>
          </w:p>
        </w:tc>
        <w:tc>
          <w:tcPr>
            <w:tcW w:w="852" w:type="pct"/>
            <w:vMerge w:val="restart"/>
            <w:vAlign w:val="center"/>
          </w:tcPr>
          <w:p w14:paraId="124F0765" w14:textId="4B856D7D"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b/>
                <w:sz w:val="18"/>
                <w:szCs w:val="18"/>
              </w:rPr>
              <w:t>Suite des travaux de groupes</w:t>
            </w:r>
            <w:r w:rsidRPr="00540FA2">
              <w:rPr>
                <w:rFonts w:ascii="Times New Roman" w:hAnsi="Times New Roman" w:cs="Times New Roman"/>
                <w:sz w:val="18"/>
                <w:szCs w:val="18"/>
              </w:rPr>
              <w:t xml:space="preserve"> : Analyse des preuves et classification de la sévérité de l’insécurité alimentaire des unités administratives</w:t>
            </w:r>
          </w:p>
        </w:tc>
        <w:tc>
          <w:tcPr>
            <w:tcW w:w="450" w:type="pct"/>
            <w:vMerge w:val="restart"/>
            <w:shd w:val="clear" w:color="auto" w:fill="00B0F0"/>
            <w:vAlign w:val="center"/>
          </w:tcPr>
          <w:p w14:paraId="7CDB5A1F"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 déjeuner</w:t>
            </w:r>
          </w:p>
        </w:tc>
        <w:tc>
          <w:tcPr>
            <w:tcW w:w="852" w:type="pct"/>
            <w:vMerge w:val="restart"/>
            <w:vAlign w:val="center"/>
          </w:tcPr>
          <w:p w14:paraId="061D4C74" w14:textId="58C620FC"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b/>
                <w:sz w:val="18"/>
                <w:szCs w:val="18"/>
              </w:rPr>
              <w:t>Suite des travaux de groupes</w:t>
            </w:r>
            <w:r w:rsidRPr="00540FA2">
              <w:rPr>
                <w:rFonts w:ascii="Times New Roman" w:hAnsi="Times New Roman" w:cs="Times New Roman"/>
                <w:sz w:val="18"/>
                <w:szCs w:val="18"/>
              </w:rPr>
              <w:t xml:space="preserve"> : Analyse des preuves et classification de la sévérité de l’insécurité alimentaire des unités administratives</w:t>
            </w:r>
          </w:p>
        </w:tc>
        <w:tc>
          <w:tcPr>
            <w:tcW w:w="373" w:type="pct"/>
            <w:vMerge w:val="restart"/>
            <w:shd w:val="clear" w:color="auto" w:fill="00B0F0"/>
            <w:vAlign w:val="center"/>
          </w:tcPr>
          <w:p w14:paraId="2D0AB4EA"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Pause-café</w:t>
            </w:r>
          </w:p>
        </w:tc>
        <w:tc>
          <w:tcPr>
            <w:tcW w:w="842" w:type="pct"/>
            <w:vMerge w:val="restart"/>
            <w:shd w:val="clear" w:color="auto" w:fill="auto"/>
            <w:vAlign w:val="center"/>
          </w:tcPr>
          <w:p w14:paraId="4A68F508" w14:textId="62192A4B"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b/>
                <w:sz w:val="18"/>
                <w:szCs w:val="18"/>
              </w:rPr>
              <w:t>Suite des travaux de groupes</w:t>
            </w:r>
            <w:r w:rsidRPr="00540FA2">
              <w:rPr>
                <w:rFonts w:ascii="Times New Roman" w:hAnsi="Times New Roman" w:cs="Times New Roman"/>
                <w:sz w:val="18"/>
                <w:szCs w:val="18"/>
              </w:rPr>
              <w:t xml:space="preserve"> : Analyse des preuves et classification de la sévérité de l’insécurité alimentaire des unités administratives</w:t>
            </w:r>
          </w:p>
        </w:tc>
      </w:tr>
      <w:tr w:rsidR="006023F2" w:rsidRPr="006023F2" w14:paraId="3C7EDB1D" w14:textId="378D1756" w:rsidTr="00225EE9">
        <w:trPr>
          <w:trHeight w:val="412"/>
          <w:jc w:val="center"/>
        </w:trPr>
        <w:tc>
          <w:tcPr>
            <w:tcW w:w="324" w:type="pct"/>
            <w:shd w:val="clear" w:color="auto" w:fill="00B0F0"/>
            <w:vAlign w:val="center"/>
          </w:tcPr>
          <w:p w14:paraId="2757DB1F" w14:textId="7CECE588" w:rsidR="006023F2" w:rsidRPr="00540FA2" w:rsidRDefault="00C95D51" w:rsidP="00225EE9">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w:t>
            </w:r>
            <w:r w:rsidR="00FF0D2C">
              <w:rPr>
                <w:rFonts w:ascii="Times New Roman" w:hAnsi="Times New Roman" w:cs="Times New Roman"/>
                <w:b/>
                <w:sz w:val="18"/>
                <w:szCs w:val="18"/>
              </w:rPr>
              <w:t>8</w:t>
            </w:r>
            <w:r w:rsidR="00EA4ABB">
              <w:rPr>
                <w:rFonts w:ascii="Times New Roman" w:hAnsi="Times New Roman" w:cs="Times New Roman"/>
                <w:b/>
                <w:sz w:val="18"/>
                <w:szCs w:val="18"/>
              </w:rPr>
              <w:t xml:space="preserve"> </w:t>
            </w:r>
            <w:r>
              <w:rPr>
                <w:rFonts w:ascii="Times New Roman" w:hAnsi="Times New Roman" w:cs="Times New Roman"/>
                <w:b/>
                <w:sz w:val="18"/>
                <w:szCs w:val="18"/>
              </w:rPr>
              <w:t>novembre</w:t>
            </w:r>
            <w:r w:rsidRPr="00540FA2">
              <w:rPr>
                <w:rFonts w:ascii="Times New Roman" w:hAnsi="Times New Roman" w:cs="Times New Roman"/>
                <w:b/>
                <w:sz w:val="18"/>
                <w:szCs w:val="18"/>
              </w:rPr>
              <w:t xml:space="preserve"> </w:t>
            </w:r>
            <w:r w:rsidR="006023F2" w:rsidRPr="00540FA2">
              <w:rPr>
                <w:rFonts w:ascii="Times New Roman" w:hAnsi="Times New Roman" w:cs="Times New Roman"/>
                <w:b/>
                <w:sz w:val="18"/>
                <w:szCs w:val="18"/>
              </w:rPr>
              <w:t>202</w:t>
            </w:r>
            <w:r w:rsidR="00FF0D2C">
              <w:rPr>
                <w:rFonts w:ascii="Times New Roman" w:hAnsi="Times New Roman" w:cs="Times New Roman"/>
                <w:b/>
                <w:sz w:val="18"/>
                <w:szCs w:val="18"/>
              </w:rPr>
              <w:t>3</w:t>
            </w:r>
          </w:p>
        </w:tc>
        <w:tc>
          <w:tcPr>
            <w:tcW w:w="935" w:type="pct"/>
            <w:vMerge/>
            <w:vAlign w:val="center"/>
          </w:tcPr>
          <w:p w14:paraId="707DEC9B"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373" w:type="pct"/>
            <w:vMerge/>
            <w:shd w:val="clear" w:color="auto" w:fill="00B0F0"/>
            <w:vAlign w:val="center"/>
          </w:tcPr>
          <w:p w14:paraId="29EAE6ED"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52" w:type="pct"/>
            <w:vMerge/>
            <w:vAlign w:val="center"/>
          </w:tcPr>
          <w:p w14:paraId="33A9EC3D" w14:textId="77777777" w:rsidR="006023F2" w:rsidRPr="00540FA2" w:rsidRDefault="006023F2" w:rsidP="00225EE9">
            <w:pPr>
              <w:pStyle w:val="Default"/>
              <w:jc w:val="center"/>
              <w:rPr>
                <w:rFonts w:ascii="Times New Roman" w:hAnsi="Times New Roman" w:cs="Times New Roman"/>
                <w:sz w:val="18"/>
                <w:szCs w:val="18"/>
              </w:rPr>
            </w:pPr>
          </w:p>
        </w:tc>
        <w:tc>
          <w:tcPr>
            <w:tcW w:w="450" w:type="pct"/>
            <w:vMerge/>
            <w:shd w:val="clear" w:color="auto" w:fill="00B0F0"/>
            <w:vAlign w:val="center"/>
          </w:tcPr>
          <w:p w14:paraId="18D8A758"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52" w:type="pct"/>
            <w:vMerge/>
            <w:vAlign w:val="center"/>
          </w:tcPr>
          <w:p w14:paraId="4A98A3E0" w14:textId="77777777" w:rsidR="006023F2" w:rsidRPr="00540FA2" w:rsidRDefault="006023F2" w:rsidP="00225EE9">
            <w:pPr>
              <w:pStyle w:val="Default"/>
              <w:jc w:val="center"/>
              <w:rPr>
                <w:rFonts w:ascii="Times New Roman" w:hAnsi="Times New Roman" w:cs="Times New Roman"/>
                <w:sz w:val="18"/>
                <w:szCs w:val="18"/>
              </w:rPr>
            </w:pPr>
          </w:p>
        </w:tc>
        <w:tc>
          <w:tcPr>
            <w:tcW w:w="373" w:type="pct"/>
            <w:vMerge/>
            <w:shd w:val="clear" w:color="auto" w:fill="00B0F0"/>
            <w:vAlign w:val="center"/>
          </w:tcPr>
          <w:p w14:paraId="5CD39819"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42" w:type="pct"/>
            <w:vMerge/>
            <w:shd w:val="clear" w:color="auto" w:fill="auto"/>
            <w:vAlign w:val="center"/>
          </w:tcPr>
          <w:p w14:paraId="3AC51981" w14:textId="77777777" w:rsidR="006023F2" w:rsidRPr="00540FA2" w:rsidRDefault="006023F2" w:rsidP="00225EE9">
            <w:pPr>
              <w:spacing w:after="0" w:line="240" w:lineRule="auto"/>
              <w:jc w:val="center"/>
              <w:rPr>
                <w:rFonts w:ascii="Times New Roman" w:hAnsi="Times New Roman" w:cs="Times New Roman"/>
                <w:sz w:val="18"/>
                <w:szCs w:val="18"/>
              </w:rPr>
            </w:pPr>
          </w:p>
        </w:tc>
      </w:tr>
      <w:tr w:rsidR="006023F2" w:rsidRPr="006023F2" w14:paraId="21795D5A" w14:textId="36704CD8" w:rsidTr="00225EE9">
        <w:trPr>
          <w:trHeight w:val="404"/>
          <w:jc w:val="center"/>
        </w:trPr>
        <w:tc>
          <w:tcPr>
            <w:tcW w:w="324" w:type="pct"/>
            <w:shd w:val="clear" w:color="auto" w:fill="00B0F0"/>
            <w:vAlign w:val="center"/>
          </w:tcPr>
          <w:p w14:paraId="69A8ADD1" w14:textId="4230B7E8" w:rsidR="006023F2" w:rsidRPr="00540FA2" w:rsidRDefault="00FF0D2C" w:rsidP="00225EE9">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w:t>
            </w:r>
            <w:r w:rsidR="00C95D51" w:rsidRPr="00540FA2">
              <w:rPr>
                <w:rFonts w:ascii="Times New Roman" w:hAnsi="Times New Roman" w:cs="Times New Roman"/>
                <w:b/>
                <w:sz w:val="18"/>
                <w:szCs w:val="18"/>
              </w:rPr>
              <w:t xml:space="preserve"> </w:t>
            </w:r>
            <w:r w:rsidR="00C95D51">
              <w:rPr>
                <w:rFonts w:ascii="Times New Roman" w:hAnsi="Times New Roman" w:cs="Times New Roman"/>
                <w:b/>
                <w:sz w:val="18"/>
                <w:szCs w:val="18"/>
              </w:rPr>
              <w:t>novembre</w:t>
            </w:r>
            <w:r w:rsidR="00C95D51" w:rsidRPr="00540FA2">
              <w:rPr>
                <w:rFonts w:ascii="Times New Roman" w:hAnsi="Times New Roman" w:cs="Times New Roman"/>
                <w:b/>
                <w:sz w:val="18"/>
                <w:szCs w:val="18"/>
              </w:rPr>
              <w:t xml:space="preserve"> </w:t>
            </w:r>
            <w:r w:rsidR="006023F2" w:rsidRPr="00540FA2">
              <w:rPr>
                <w:rFonts w:ascii="Times New Roman" w:hAnsi="Times New Roman" w:cs="Times New Roman"/>
                <w:b/>
                <w:sz w:val="18"/>
                <w:szCs w:val="18"/>
              </w:rPr>
              <w:t>202</w:t>
            </w:r>
            <w:r>
              <w:rPr>
                <w:rFonts w:ascii="Times New Roman" w:hAnsi="Times New Roman" w:cs="Times New Roman"/>
                <w:b/>
                <w:sz w:val="18"/>
                <w:szCs w:val="18"/>
              </w:rPr>
              <w:t>3</w:t>
            </w:r>
          </w:p>
        </w:tc>
        <w:tc>
          <w:tcPr>
            <w:tcW w:w="935" w:type="pct"/>
            <w:vMerge/>
            <w:vAlign w:val="center"/>
          </w:tcPr>
          <w:p w14:paraId="0721134E"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373" w:type="pct"/>
            <w:vMerge/>
            <w:shd w:val="clear" w:color="auto" w:fill="00B0F0"/>
            <w:vAlign w:val="center"/>
          </w:tcPr>
          <w:p w14:paraId="1AEE4BCA"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52" w:type="pct"/>
            <w:vMerge/>
            <w:vAlign w:val="center"/>
          </w:tcPr>
          <w:p w14:paraId="42DE3D8E"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450" w:type="pct"/>
            <w:vMerge/>
            <w:shd w:val="clear" w:color="auto" w:fill="00B0F0"/>
            <w:vAlign w:val="center"/>
          </w:tcPr>
          <w:p w14:paraId="62EC3AC3"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52" w:type="pct"/>
            <w:vMerge/>
            <w:vAlign w:val="center"/>
          </w:tcPr>
          <w:p w14:paraId="1B97444D"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373" w:type="pct"/>
            <w:vMerge/>
            <w:shd w:val="clear" w:color="auto" w:fill="00B0F0"/>
            <w:vAlign w:val="center"/>
          </w:tcPr>
          <w:p w14:paraId="1524024F"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42" w:type="pct"/>
            <w:vMerge/>
            <w:shd w:val="clear" w:color="auto" w:fill="auto"/>
            <w:vAlign w:val="center"/>
          </w:tcPr>
          <w:p w14:paraId="0D40D24A" w14:textId="77777777" w:rsidR="006023F2" w:rsidRPr="00540FA2" w:rsidRDefault="006023F2" w:rsidP="00225EE9">
            <w:pPr>
              <w:spacing w:after="0" w:line="240" w:lineRule="auto"/>
              <w:jc w:val="center"/>
              <w:rPr>
                <w:rFonts w:ascii="Times New Roman" w:hAnsi="Times New Roman" w:cs="Times New Roman"/>
                <w:sz w:val="18"/>
                <w:szCs w:val="18"/>
              </w:rPr>
            </w:pPr>
          </w:p>
        </w:tc>
      </w:tr>
      <w:tr w:rsidR="006023F2" w:rsidRPr="006023F2" w14:paraId="1BA49FEE" w14:textId="0AD00FDE" w:rsidTr="00225EE9">
        <w:trPr>
          <w:trHeight w:val="722"/>
          <w:jc w:val="center"/>
        </w:trPr>
        <w:tc>
          <w:tcPr>
            <w:tcW w:w="324" w:type="pct"/>
            <w:shd w:val="clear" w:color="auto" w:fill="00B0F0"/>
            <w:vAlign w:val="center"/>
          </w:tcPr>
          <w:p w14:paraId="47FF1891" w14:textId="4AADB7B6" w:rsidR="006023F2" w:rsidRPr="00540FA2" w:rsidRDefault="00C95D51" w:rsidP="00225EE9">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w:t>
            </w:r>
            <w:r w:rsidR="00FF0D2C">
              <w:rPr>
                <w:rFonts w:ascii="Times New Roman" w:hAnsi="Times New Roman" w:cs="Times New Roman"/>
                <w:b/>
                <w:sz w:val="18"/>
                <w:szCs w:val="18"/>
              </w:rPr>
              <w:t>0</w:t>
            </w:r>
            <w:r w:rsidRPr="00540FA2">
              <w:rPr>
                <w:rFonts w:ascii="Times New Roman" w:hAnsi="Times New Roman" w:cs="Times New Roman"/>
                <w:b/>
                <w:sz w:val="18"/>
                <w:szCs w:val="18"/>
              </w:rPr>
              <w:t xml:space="preserve"> </w:t>
            </w:r>
            <w:r>
              <w:rPr>
                <w:rFonts w:ascii="Times New Roman" w:hAnsi="Times New Roman" w:cs="Times New Roman"/>
                <w:b/>
                <w:sz w:val="18"/>
                <w:szCs w:val="18"/>
              </w:rPr>
              <w:t>novembre</w:t>
            </w:r>
            <w:r w:rsidRPr="00540FA2">
              <w:rPr>
                <w:rFonts w:ascii="Times New Roman" w:hAnsi="Times New Roman" w:cs="Times New Roman"/>
                <w:b/>
                <w:sz w:val="18"/>
                <w:szCs w:val="18"/>
              </w:rPr>
              <w:t xml:space="preserve"> </w:t>
            </w:r>
            <w:r w:rsidR="006023F2" w:rsidRPr="00540FA2">
              <w:rPr>
                <w:rFonts w:ascii="Times New Roman" w:hAnsi="Times New Roman" w:cs="Times New Roman"/>
                <w:b/>
                <w:sz w:val="18"/>
                <w:szCs w:val="18"/>
              </w:rPr>
              <w:t>202</w:t>
            </w:r>
            <w:r w:rsidR="00FF0D2C">
              <w:rPr>
                <w:rFonts w:ascii="Times New Roman" w:hAnsi="Times New Roman" w:cs="Times New Roman"/>
                <w:b/>
                <w:sz w:val="18"/>
                <w:szCs w:val="18"/>
              </w:rPr>
              <w:t>3</w:t>
            </w:r>
          </w:p>
        </w:tc>
        <w:tc>
          <w:tcPr>
            <w:tcW w:w="935" w:type="pct"/>
            <w:vMerge w:val="restart"/>
            <w:vAlign w:val="center"/>
          </w:tcPr>
          <w:p w14:paraId="205E4879" w14:textId="43EC55D0" w:rsidR="006023F2" w:rsidRPr="00540FA2" w:rsidRDefault="006023F2" w:rsidP="00225EE9">
            <w:pPr>
              <w:pStyle w:val="Default"/>
              <w:jc w:val="center"/>
              <w:rPr>
                <w:rFonts w:ascii="Times New Roman" w:hAnsi="Times New Roman" w:cs="Times New Roman"/>
                <w:sz w:val="18"/>
                <w:szCs w:val="18"/>
              </w:rPr>
            </w:pPr>
            <w:r w:rsidRPr="00540FA2">
              <w:rPr>
                <w:rFonts w:ascii="Times New Roman" w:hAnsi="Times New Roman" w:cs="Times New Roman"/>
                <w:b/>
                <w:sz w:val="18"/>
                <w:szCs w:val="18"/>
              </w:rPr>
              <w:t>Plénière</w:t>
            </w:r>
            <w:r w:rsidRPr="00540FA2">
              <w:rPr>
                <w:rFonts w:ascii="Times New Roman" w:hAnsi="Times New Roman" w:cs="Times New Roman"/>
                <w:sz w:val="18"/>
                <w:szCs w:val="18"/>
              </w:rPr>
              <w:t xml:space="preserve"> :</w:t>
            </w:r>
          </w:p>
          <w:p w14:paraId="5C0EFC9B" w14:textId="438F7494"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Présentation des résultats d’analyse des preuves et classification de la sévérité de l’insécurité alimentaire des unités administratives ;</w:t>
            </w:r>
          </w:p>
          <w:p w14:paraId="45FDBE6B" w14:textId="77777777"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Elaboration de la fiche de communication et des cartes</w:t>
            </w:r>
          </w:p>
          <w:p w14:paraId="327EEF3B" w14:textId="77777777"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Adoption de la fiche de communication</w:t>
            </w:r>
          </w:p>
        </w:tc>
        <w:tc>
          <w:tcPr>
            <w:tcW w:w="373" w:type="pct"/>
            <w:vMerge w:val="restart"/>
            <w:shd w:val="clear" w:color="auto" w:fill="00B0F0"/>
            <w:vAlign w:val="center"/>
          </w:tcPr>
          <w:p w14:paraId="4AAC748A"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Pause-café</w:t>
            </w:r>
          </w:p>
        </w:tc>
        <w:tc>
          <w:tcPr>
            <w:tcW w:w="852" w:type="pct"/>
            <w:vMerge w:val="restart"/>
            <w:vAlign w:val="center"/>
          </w:tcPr>
          <w:p w14:paraId="54FF9E42" w14:textId="5CA4E67A" w:rsidR="006023F2" w:rsidRPr="00540FA2" w:rsidRDefault="006023F2" w:rsidP="00225EE9">
            <w:pPr>
              <w:pStyle w:val="Default"/>
              <w:jc w:val="center"/>
              <w:rPr>
                <w:rFonts w:ascii="Times New Roman" w:hAnsi="Times New Roman" w:cs="Times New Roman"/>
                <w:sz w:val="18"/>
                <w:szCs w:val="18"/>
              </w:rPr>
            </w:pPr>
            <w:r w:rsidRPr="00540FA2">
              <w:rPr>
                <w:rFonts w:ascii="Times New Roman" w:hAnsi="Times New Roman" w:cs="Times New Roman"/>
                <w:b/>
                <w:sz w:val="18"/>
                <w:szCs w:val="18"/>
              </w:rPr>
              <w:t>Plénière</w:t>
            </w:r>
            <w:r w:rsidRPr="00540FA2">
              <w:rPr>
                <w:rFonts w:ascii="Times New Roman" w:hAnsi="Times New Roman" w:cs="Times New Roman"/>
                <w:sz w:val="18"/>
                <w:szCs w:val="18"/>
              </w:rPr>
              <w:t xml:space="preserve"> :</w:t>
            </w:r>
          </w:p>
          <w:p w14:paraId="6D6738CB" w14:textId="78A6FAD6"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Présentation des résultats d’analyse des preuves et classification de la sévérité de l’insécurité alimentaire des unités administratives ;</w:t>
            </w:r>
          </w:p>
          <w:p w14:paraId="2BFAB663" w14:textId="77777777"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Elaboration de la fiche de communication et des cartes</w:t>
            </w:r>
          </w:p>
          <w:p w14:paraId="4C33CA82" w14:textId="77777777"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Adoption de la fiche de communication</w:t>
            </w:r>
          </w:p>
        </w:tc>
        <w:tc>
          <w:tcPr>
            <w:tcW w:w="450" w:type="pct"/>
            <w:vMerge w:val="restart"/>
            <w:shd w:val="clear" w:color="auto" w:fill="00B0F0"/>
            <w:vAlign w:val="center"/>
          </w:tcPr>
          <w:p w14:paraId="79ECAF32"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 déjeuner</w:t>
            </w:r>
          </w:p>
        </w:tc>
        <w:tc>
          <w:tcPr>
            <w:tcW w:w="852" w:type="pct"/>
            <w:vMerge w:val="restart"/>
            <w:vAlign w:val="center"/>
          </w:tcPr>
          <w:p w14:paraId="080A066E" w14:textId="3D2AAEF6" w:rsidR="006023F2" w:rsidRPr="00540FA2" w:rsidRDefault="006023F2" w:rsidP="00225EE9">
            <w:pPr>
              <w:pStyle w:val="Default"/>
              <w:jc w:val="center"/>
              <w:rPr>
                <w:rFonts w:ascii="Times New Roman" w:hAnsi="Times New Roman" w:cs="Times New Roman"/>
                <w:sz w:val="18"/>
                <w:szCs w:val="18"/>
              </w:rPr>
            </w:pPr>
            <w:r w:rsidRPr="00540FA2">
              <w:rPr>
                <w:rFonts w:ascii="Times New Roman" w:hAnsi="Times New Roman" w:cs="Times New Roman"/>
                <w:b/>
                <w:sz w:val="18"/>
                <w:szCs w:val="18"/>
              </w:rPr>
              <w:t>Plénière</w:t>
            </w:r>
            <w:r w:rsidRPr="00540FA2">
              <w:rPr>
                <w:rFonts w:ascii="Times New Roman" w:hAnsi="Times New Roman" w:cs="Times New Roman"/>
                <w:sz w:val="18"/>
                <w:szCs w:val="18"/>
              </w:rPr>
              <w:t xml:space="preserve"> :</w:t>
            </w:r>
          </w:p>
          <w:p w14:paraId="03A567C8" w14:textId="6DA8887C"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Présentation des résultats d’analyse des preuves et classification de la sévérité de l’insécurité alimentaire des unités administratives ;</w:t>
            </w:r>
          </w:p>
          <w:p w14:paraId="7B8B1182" w14:textId="77777777"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Elaboration de la fiche de communication et des cartes</w:t>
            </w:r>
          </w:p>
          <w:p w14:paraId="212BAEBA" w14:textId="77777777" w:rsidR="006023F2" w:rsidRPr="00540FA2" w:rsidRDefault="006023F2" w:rsidP="00225EE9">
            <w:pPr>
              <w:pStyle w:val="Default"/>
              <w:numPr>
                <w:ilvl w:val="0"/>
                <w:numId w:val="6"/>
              </w:numPr>
              <w:ind w:left="170" w:hanging="170"/>
              <w:jc w:val="center"/>
              <w:rPr>
                <w:rFonts w:ascii="Times New Roman" w:hAnsi="Times New Roman" w:cs="Times New Roman"/>
                <w:sz w:val="18"/>
                <w:szCs w:val="18"/>
              </w:rPr>
            </w:pPr>
            <w:r w:rsidRPr="00540FA2">
              <w:rPr>
                <w:rFonts w:ascii="Times New Roman" w:hAnsi="Times New Roman" w:cs="Times New Roman"/>
                <w:sz w:val="18"/>
                <w:szCs w:val="18"/>
              </w:rPr>
              <w:t>Adoption de la fiche de communication</w:t>
            </w:r>
          </w:p>
        </w:tc>
        <w:tc>
          <w:tcPr>
            <w:tcW w:w="373" w:type="pct"/>
            <w:vMerge w:val="restart"/>
            <w:shd w:val="clear" w:color="auto" w:fill="00B0F0"/>
            <w:vAlign w:val="center"/>
          </w:tcPr>
          <w:p w14:paraId="23DACAD9" w14:textId="77777777" w:rsidR="006023F2" w:rsidRPr="00540FA2" w:rsidRDefault="006023F2" w:rsidP="00225EE9">
            <w:pPr>
              <w:spacing w:after="0" w:line="240" w:lineRule="auto"/>
              <w:jc w:val="center"/>
              <w:rPr>
                <w:rFonts w:ascii="Times New Roman" w:hAnsi="Times New Roman" w:cs="Times New Roman"/>
                <w:sz w:val="18"/>
                <w:szCs w:val="18"/>
              </w:rPr>
            </w:pPr>
            <w:r w:rsidRPr="00540FA2">
              <w:rPr>
                <w:rFonts w:ascii="Times New Roman" w:hAnsi="Times New Roman" w:cs="Times New Roman"/>
                <w:sz w:val="18"/>
                <w:szCs w:val="18"/>
              </w:rPr>
              <w:t>Pause-café</w:t>
            </w:r>
          </w:p>
        </w:tc>
        <w:tc>
          <w:tcPr>
            <w:tcW w:w="842" w:type="pct"/>
            <w:vMerge w:val="restart"/>
            <w:shd w:val="clear" w:color="auto" w:fill="auto"/>
            <w:vAlign w:val="center"/>
          </w:tcPr>
          <w:p w14:paraId="69A9FE08" w14:textId="77777777" w:rsidR="006023F2" w:rsidRPr="00A02E59" w:rsidRDefault="006023F2" w:rsidP="00225EE9">
            <w:pPr>
              <w:pStyle w:val="Default"/>
              <w:jc w:val="center"/>
              <w:rPr>
                <w:rFonts w:ascii="Times New Roman" w:hAnsi="Times New Roman" w:cs="Times New Roman"/>
                <w:sz w:val="18"/>
                <w:szCs w:val="18"/>
              </w:rPr>
            </w:pPr>
            <w:r w:rsidRPr="00A02E59">
              <w:rPr>
                <w:rFonts w:ascii="Times New Roman" w:hAnsi="Times New Roman" w:cs="Times New Roman"/>
                <w:b/>
                <w:sz w:val="18"/>
                <w:szCs w:val="18"/>
              </w:rPr>
              <w:t>Plénière</w:t>
            </w:r>
            <w:r w:rsidRPr="00A02E59">
              <w:rPr>
                <w:rFonts w:ascii="Times New Roman" w:hAnsi="Times New Roman" w:cs="Times New Roman"/>
                <w:sz w:val="18"/>
                <w:szCs w:val="18"/>
              </w:rPr>
              <w:t xml:space="preserve"> :</w:t>
            </w:r>
          </w:p>
          <w:p w14:paraId="398362EE" w14:textId="77777777" w:rsidR="006023F2" w:rsidRPr="00A02E59" w:rsidRDefault="006023F2" w:rsidP="00225EE9">
            <w:pPr>
              <w:pStyle w:val="Default"/>
              <w:numPr>
                <w:ilvl w:val="0"/>
                <w:numId w:val="6"/>
              </w:numPr>
              <w:ind w:left="170" w:hanging="170"/>
              <w:jc w:val="center"/>
              <w:rPr>
                <w:rFonts w:ascii="Times New Roman" w:hAnsi="Times New Roman" w:cs="Times New Roman"/>
                <w:sz w:val="18"/>
                <w:szCs w:val="18"/>
              </w:rPr>
            </w:pPr>
            <w:r w:rsidRPr="00A02E59">
              <w:rPr>
                <w:rFonts w:ascii="Times New Roman" w:hAnsi="Times New Roman" w:cs="Times New Roman"/>
                <w:sz w:val="18"/>
                <w:szCs w:val="18"/>
              </w:rPr>
              <w:t>Présentation des résultats d’analyse des preuves et classification de la sévérité de l’insécurité alimentaire des unités administratives ;</w:t>
            </w:r>
          </w:p>
          <w:p w14:paraId="00771F21" w14:textId="77777777" w:rsidR="006023F2" w:rsidRPr="00A02E59" w:rsidRDefault="006023F2" w:rsidP="00225EE9">
            <w:pPr>
              <w:pStyle w:val="Default"/>
              <w:numPr>
                <w:ilvl w:val="0"/>
                <w:numId w:val="6"/>
              </w:numPr>
              <w:ind w:left="170" w:hanging="170"/>
              <w:jc w:val="center"/>
              <w:rPr>
                <w:rFonts w:ascii="Times New Roman" w:hAnsi="Times New Roman" w:cs="Times New Roman"/>
                <w:sz w:val="18"/>
                <w:szCs w:val="18"/>
              </w:rPr>
            </w:pPr>
            <w:r w:rsidRPr="00A02E59">
              <w:rPr>
                <w:rFonts w:ascii="Times New Roman" w:hAnsi="Times New Roman" w:cs="Times New Roman"/>
                <w:sz w:val="18"/>
                <w:szCs w:val="18"/>
              </w:rPr>
              <w:t>Elaboration de la fiche de communication et des cartes</w:t>
            </w:r>
          </w:p>
          <w:p w14:paraId="6AFD66DA" w14:textId="74F1E038" w:rsidR="006023F2" w:rsidRPr="00540FA2" w:rsidRDefault="006023F2" w:rsidP="00225EE9">
            <w:pPr>
              <w:spacing w:after="0" w:line="240" w:lineRule="auto"/>
              <w:jc w:val="center"/>
              <w:rPr>
                <w:rFonts w:ascii="Times New Roman" w:hAnsi="Times New Roman" w:cs="Times New Roman"/>
                <w:sz w:val="18"/>
                <w:szCs w:val="18"/>
              </w:rPr>
            </w:pPr>
            <w:r w:rsidRPr="00A02E59">
              <w:rPr>
                <w:rFonts w:ascii="Times New Roman" w:hAnsi="Times New Roman" w:cs="Times New Roman"/>
                <w:sz w:val="18"/>
                <w:szCs w:val="18"/>
              </w:rPr>
              <w:t>Adoption de la fiche de communication</w:t>
            </w:r>
          </w:p>
        </w:tc>
      </w:tr>
      <w:tr w:rsidR="006023F2" w:rsidRPr="006023F2" w14:paraId="0C70CAF3" w14:textId="165FA3AC" w:rsidTr="00225EE9">
        <w:trPr>
          <w:trHeight w:val="722"/>
          <w:jc w:val="center"/>
        </w:trPr>
        <w:tc>
          <w:tcPr>
            <w:tcW w:w="324" w:type="pct"/>
            <w:shd w:val="clear" w:color="auto" w:fill="00B0F0"/>
            <w:vAlign w:val="center"/>
          </w:tcPr>
          <w:p w14:paraId="159830AD" w14:textId="32FAC86A" w:rsidR="006023F2" w:rsidRPr="00540FA2" w:rsidRDefault="00C95D51" w:rsidP="00225EE9">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w:t>
            </w:r>
            <w:r w:rsidR="00FF0D2C">
              <w:rPr>
                <w:rFonts w:ascii="Times New Roman" w:hAnsi="Times New Roman" w:cs="Times New Roman"/>
                <w:b/>
                <w:sz w:val="18"/>
                <w:szCs w:val="18"/>
              </w:rPr>
              <w:t>1</w:t>
            </w:r>
            <w:r w:rsidRPr="00540FA2">
              <w:rPr>
                <w:rFonts w:ascii="Times New Roman" w:hAnsi="Times New Roman" w:cs="Times New Roman"/>
                <w:b/>
                <w:sz w:val="18"/>
                <w:szCs w:val="18"/>
              </w:rPr>
              <w:t xml:space="preserve"> </w:t>
            </w:r>
            <w:r>
              <w:rPr>
                <w:rFonts w:ascii="Times New Roman" w:hAnsi="Times New Roman" w:cs="Times New Roman"/>
                <w:b/>
                <w:sz w:val="18"/>
                <w:szCs w:val="18"/>
              </w:rPr>
              <w:t>novembre</w:t>
            </w:r>
            <w:r w:rsidRPr="00540FA2">
              <w:rPr>
                <w:rFonts w:ascii="Times New Roman" w:hAnsi="Times New Roman" w:cs="Times New Roman"/>
                <w:b/>
                <w:sz w:val="18"/>
                <w:szCs w:val="18"/>
              </w:rPr>
              <w:t xml:space="preserve"> </w:t>
            </w:r>
            <w:r w:rsidR="006023F2" w:rsidRPr="00540FA2">
              <w:rPr>
                <w:rFonts w:ascii="Times New Roman" w:hAnsi="Times New Roman" w:cs="Times New Roman"/>
                <w:b/>
                <w:sz w:val="18"/>
                <w:szCs w:val="18"/>
              </w:rPr>
              <w:t>202</w:t>
            </w:r>
            <w:r w:rsidR="00FF0D2C">
              <w:rPr>
                <w:rFonts w:ascii="Times New Roman" w:hAnsi="Times New Roman" w:cs="Times New Roman"/>
                <w:b/>
                <w:sz w:val="18"/>
                <w:szCs w:val="18"/>
              </w:rPr>
              <w:t>3</w:t>
            </w:r>
          </w:p>
        </w:tc>
        <w:tc>
          <w:tcPr>
            <w:tcW w:w="935" w:type="pct"/>
            <w:vMerge/>
            <w:vAlign w:val="center"/>
          </w:tcPr>
          <w:p w14:paraId="0A900DB4" w14:textId="77777777" w:rsidR="006023F2" w:rsidRPr="00540FA2" w:rsidRDefault="006023F2" w:rsidP="00225EE9">
            <w:pPr>
              <w:pStyle w:val="Default"/>
              <w:jc w:val="center"/>
              <w:rPr>
                <w:rFonts w:ascii="Times New Roman" w:hAnsi="Times New Roman" w:cs="Times New Roman"/>
                <w:sz w:val="18"/>
                <w:szCs w:val="18"/>
              </w:rPr>
            </w:pPr>
          </w:p>
        </w:tc>
        <w:tc>
          <w:tcPr>
            <w:tcW w:w="373" w:type="pct"/>
            <w:vMerge/>
            <w:shd w:val="clear" w:color="auto" w:fill="00B0F0"/>
            <w:vAlign w:val="center"/>
          </w:tcPr>
          <w:p w14:paraId="536A765A"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52" w:type="pct"/>
            <w:vMerge/>
            <w:vAlign w:val="center"/>
          </w:tcPr>
          <w:p w14:paraId="364B2ADF" w14:textId="77777777" w:rsidR="006023F2" w:rsidRPr="00540FA2" w:rsidRDefault="006023F2" w:rsidP="00225EE9">
            <w:pPr>
              <w:pStyle w:val="Default"/>
              <w:jc w:val="center"/>
              <w:rPr>
                <w:rFonts w:ascii="Times New Roman" w:hAnsi="Times New Roman" w:cs="Times New Roman"/>
                <w:sz w:val="18"/>
                <w:szCs w:val="18"/>
              </w:rPr>
            </w:pPr>
          </w:p>
        </w:tc>
        <w:tc>
          <w:tcPr>
            <w:tcW w:w="450" w:type="pct"/>
            <w:vMerge/>
            <w:shd w:val="clear" w:color="auto" w:fill="00B0F0"/>
            <w:vAlign w:val="center"/>
          </w:tcPr>
          <w:p w14:paraId="7CB86E1F"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52" w:type="pct"/>
            <w:vMerge/>
            <w:vAlign w:val="center"/>
          </w:tcPr>
          <w:p w14:paraId="4A65958B" w14:textId="77777777" w:rsidR="006023F2" w:rsidRPr="00540FA2" w:rsidRDefault="006023F2" w:rsidP="00225EE9">
            <w:pPr>
              <w:pStyle w:val="Default"/>
              <w:jc w:val="center"/>
              <w:rPr>
                <w:rFonts w:ascii="Times New Roman" w:hAnsi="Times New Roman" w:cs="Times New Roman"/>
                <w:sz w:val="18"/>
                <w:szCs w:val="18"/>
              </w:rPr>
            </w:pPr>
          </w:p>
        </w:tc>
        <w:tc>
          <w:tcPr>
            <w:tcW w:w="373" w:type="pct"/>
            <w:vMerge/>
            <w:shd w:val="clear" w:color="auto" w:fill="00B0F0"/>
            <w:vAlign w:val="center"/>
          </w:tcPr>
          <w:p w14:paraId="3626E01F" w14:textId="77777777" w:rsidR="006023F2" w:rsidRPr="00540FA2" w:rsidRDefault="006023F2" w:rsidP="00225EE9">
            <w:pPr>
              <w:spacing w:after="0" w:line="240" w:lineRule="auto"/>
              <w:jc w:val="center"/>
              <w:rPr>
                <w:rFonts w:ascii="Times New Roman" w:hAnsi="Times New Roman" w:cs="Times New Roman"/>
                <w:sz w:val="18"/>
                <w:szCs w:val="18"/>
              </w:rPr>
            </w:pPr>
          </w:p>
        </w:tc>
        <w:tc>
          <w:tcPr>
            <w:tcW w:w="842" w:type="pct"/>
            <w:vMerge/>
            <w:shd w:val="clear" w:color="auto" w:fill="auto"/>
            <w:vAlign w:val="center"/>
          </w:tcPr>
          <w:p w14:paraId="6E16B54E" w14:textId="77777777" w:rsidR="006023F2" w:rsidRPr="00540FA2" w:rsidRDefault="006023F2" w:rsidP="00225EE9">
            <w:pPr>
              <w:spacing w:after="0" w:line="240" w:lineRule="auto"/>
              <w:jc w:val="center"/>
              <w:rPr>
                <w:rFonts w:ascii="Times New Roman" w:hAnsi="Times New Roman" w:cs="Times New Roman"/>
                <w:sz w:val="18"/>
                <w:szCs w:val="18"/>
              </w:rPr>
            </w:pPr>
          </w:p>
        </w:tc>
      </w:tr>
      <w:bookmarkEnd w:id="8"/>
    </w:tbl>
    <w:p w14:paraId="356BABE2" w14:textId="7EADCED8" w:rsidR="00D261EC" w:rsidRPr="008321A5" w:rsidRDefault="00D261EC" w:rsidP="008321A5">
      <w:pPr>
        <w:tabs>
          <w:tab w:val="left" w:pos="936"/>
        </w:tabs>
        <w:spacing w:line="360" w:lineRule="auto"/>
        <w:jc w:val="both"/>
        <w:rPr>
          <w:rFonts w:ascii="Times New Roman" w:hAnsi="Times New Roman" w:cs="Times New Roman"/>
          <w:sz w:val="24"/>
          <w:szCs w:val="24"/>
        </w:rPr>
      </w:pPr>
    </w:p>
    <w:p w14:paraId="6CE53B30" w14:textId="56C5550F" w:rsidR="00D261EC" w:rsidRPr="008321A5" w:rsidRDefault="00D261EC" w:rsidP="008321A5">
      <w:pPr>
        <w:tabs>
          <w:tab w:val="left" w:pos="936"/>
        </w:tabs>
        <w:spacing w:line="360" w:lineRule="auto"/>
        <w:jc w:val="both"/>
        <w:rPr>
          <w:rFonts w:ascii="Times New Roman" w:hAnsi="Times New Roman" w:cs="Times New Roman"/>
          <w:sz w:val="24"/>
          <w:szCs w:val="24"/>
        </w:rPr>
      </w:pPr>
    </w:p>
    <w:sectPr w:rsidR="00D261EC" w:rsidRPr="008321A5" w:rsidSect="003C5F87">
      <w:footerReference w:type="default" r:id="rId9"/>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9EE3" w14:textId="77777777" w:rsidR="00E71CEE" w:rsidRDefault="00E71CEE" w:rsidP="0000062A">
      <w:pPr>
        <w:spacing w:after="0" w:line="240" w:lineRule="auto"/>
      </w:pPr>
      <w:r>
        <w:separator/>
      </w:r>
    </w:p>
  </w:endnote>
  <w:endnote w:type="continuationSeparator" w:id="0">
    <w:p w14:paraId="7FEC9686" w14:textId="77777777" w:rsidR="00E71CEE" w:rsidRDefault="00E71CEE" w:rsidP="0000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Bitstream Vera Serif">
    <w:altName w:val="Bodoni MT"/>
    <w:charset w:val="00"/>
    <w:family w:val="roman"/>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11143"/>
      <w:docPartObj>
        <w:docPartGallery w:val="Page Numbers (Bottom of Page)"/>
        <w:docPartUnique/>
      </w:docPartObj>
    </w:sdtPr>
    <w:sdtContent>
      <w:p w14:paraId="64892E07" w14:textId="4272DABC" w:rsidR="003C5F87" w:rsidRDefault="003C5F87">
        <w:pPr>
          <w:pStyle w:val="Pieddepage"/>
        </w:pPr>
        <w:r>
          <w:rPr>
            <w:noProof/>
            <w:lang w:eastAsia="fr-FR"/>
          </w:rPr>
          <mc:AlternateContent>
            <mc:Choice Requires="wps">
              <w:drawing>
                <wp:anchor distT="0" distB="0" distL="114300" distR="114300" simplePos="0" relativeHeight="251659264" behindDoc="0" locked="0" layoutInCell="0" allowOverlap="1" wp14:anchorId="43DB4E2B" wp14:editId="163BAC96">
                  <wp:simplePos x="0" y="0"/>
                  <wp:positionH relativeFrom="rightMargin">
                    <wp:posOffset>13335</wp:posOffset>
                  </wp:positionH>
                  <wp:positionV relativeFrom="bottomMargin">
                    <wp:posOffset>75565</wp:posOffset>
                  </wp:positionV>
                  <wp:extent cx="368300" cy="342900"/>
                  <wp:effectExtent l="0" t="0" r="12700" b="1905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2900"/>
                          </a:xfrm>
                          <a:prstGeom prst="foldedCorner">
                            <a:avLst>
                              <a:gd name="adj" fmla="val 34560"/>
                            </a:avLst>
                          </a:prstGeom>
                          <a:solidFill>
                            <a:srgbClr val="FFFFFF"/>
                          </a:solidFill>
                          <a:ln w="3175">
                            <a:solidFill>
                              <a:srgbClr val="808080"/>
                            </a:solidFill>
                            <a:round/>
                            <a:headEnd/>
                            <a:tailEnd/>
                          </a:ln>
                        </wps:spPr>
                        <wps:txbx>
                          <w:txbxContent>
                            <w:p w14:paraId="4F52A01C" w14:textId="412461D1" w:rsidR="003C5F87" w:rsidRDefault="003C5F87">
                              <w:pPr>
                                <w:jc w:val="center"/>
                              </w:pPr>
                              <w:r>
                                <w:fldChar w:fldCharType="begin"/>
                              </w:r>
                              <w:r>
                                <w:instrText>PAGE    \* MERGEFORMAT</w:instrText>
                              </w:r>
                              <w:r>
                                <w:fldChar w:fldCharType="separate"/>
                              </w:r>
                              <w:r w:rsidR="00430B73" w:rsidRPr="00430B73">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4E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8" type="#_x0000_t65" style="position:absolute;margin-left:1.05pt;margin-top:5.95pt;width:29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dOJAIAAEcEAAAOAAAAZHJzL2Uyb0RvYy54bWysU9uOEzEMfUfiH6K80+l9u6NOV6suRUjL&#10;RVr4gDTJXCATByftzPL1OOm0lMsTopUie5wcHx/b67u+Neyo0TdgCz4ZjTnTVoJqbFXwz592r1ac&#10;+SCsEgasLviz9vxu8/LFunO5nkINRmlkBGJ93rmC1yG4PMu8rHUr/AicthQsAVsRyMUqUyg6Qm9N&#10;Nh2Pl1kHqByC1N7T14dTkG8SfllqGT6UpdeBmYITt5BOTOc+ntlmLfIKhasbOdAQ/8CiFY2lpBeo&#10;BxEEO2DzB1TbSAQPZRhJaDMoy0bqVANVMxn/Vs1TLZxOtZA43l1k8v8PVr4/PrmPGKl79wjyq2cW&#10;trWwlb5HhK7WQlG6SRQq65zPLw+i4+kp23fvQFFrxSFA0qAvsY2AVB3rk9TPF6l1H5ikj7Plajam&#10;hkgKzebTW7JjBpGfHzv04Y2GlkWj4GUcFLUFtBpTEnF89CEprpgVbcyvvnBWtob6dxSGzeaL5Rl0&#10;uEzwZ9hUMJhG7RpjkoPVfmuQ0dOC79JvYOSvrxnLOmI8uVkkFr/E/DXEahz/f4NAOFiV5i6K+3qw&#10;g2jMySaWxg5qR4HjLPs89PueHkVzD+qZdEc4TTNtHxk14HfOOprkgvtvB4GaM/PWUu9uJ/N5HP3k&#10;zBc3U3LwOrK/jggrCarggbOTuQ2ndTk4bKqaMk1S5Rbuqd9lE86DcWI18KZpTd0cNiuuw7Wfbv3c&#10;/80PAAAA//8DAFBLAwQUAAYACAAAACEAhj45WNsAAAAGAQAADwAAAGRycy9kb3ducmV2LnhtbEyO&#10;wU7DMBBE75X4B2srcamokyACCXEqhIQ4Igri7MZLkjZeB9tNQ7+e5QSn1eyMZl61me0gJvShd6Qg&#10;XScgkBpnemoVvL89Xd2BCFGT0YMjVPCNATb1xaLSpXEnesVpG1vBJRRKraCLcSylDE2HVoe1G5HY&#10;+3Te6sjSt9J4feJyO8gsSXJpdU+80OkRHztsDtujVSDH/bRvnovsw62+Xq7zs5fF+Vapy+X8cA8i&#10;4hz/wvCLz+hQM9POHckEMSjIUg7yOy1AsJ0nrHd8bwqQdSX/49c/AAAA//8DAFBLAQItABQABgAI&#10;AAAAIQC2gziS/gAAAOEBAAATAAAAAAAAAAAAAAAAAAAAAABbQ29udGVudF9UeXBlc10ueG1sUEsB&#10;Ai0AFAAGAAgAAAAhADj9If/WAAAAlAEAAAsAAAAAAAAAAAAAAAAALwEAAF9yZWxzLy5yZWxzUEsB&#10;Ai0AFAAGAAgAAAAhABYCR04kAgAARwQAAA4AAAAAAAAAAAAAAAAALgIAAGRycy9lMm9Eb2MueG1s&#10;UEsBAi0AFAAGAAgAAAAhAIY+OVjbAAAABgEAAA8AAAAAAAAAAAAAAAAAfgQAAGRycy9kb3ducmV2&#10;LnhtbFBLBQYAAAAABAAEAPMAAACGBQAAAAA=&#10;" o:allowincell="f" adj="14135" strokecolor="gray" strokeweight=".25pt">
                  <v:textbox>
                    <w:txbxContent>
                      <w:p w14:paraId="4F52A01C" w14:textId="412461D1" w:rsidR="003C5F87" w:rsidRDefault="003C5F87">
                        <w:pPr>
                          <w:jc w:val="center"/>
                        </w:pPr>
                        <w:r>
                          <w:fldChar w:fldCharType="begin"/>
                        </w:r>
                        <w:r>
                          <w:instrText>PAGE    \* MERGEFORMAT</w:instrText>
                        </w:r>
                        <w:r>
                          <w:fldChar w:fldCharType="separate"/>
                        </w:r>
                        <w:r w:rsidR="00430B73" w:rsidRPr="00430B73">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4342" w14:textId="77777777" w:rsidR="00E71CEE" w:rsidRDefault="00E71CEE" w:rsidP="0000062A">
      <w:pPr>
        <w:spacing w:after="0" w:line="240" w:lineRule="auto"/>
      </w:pPr>
      <w:r>
        <w:separator/>
      </w:r>
    </w:p>
  </w:footnote>
  <w:footnote w:type="continuationSeparator" w:id="0">
    <w:p w14:paraId="2AC0C2B3" w14:textId="77777777" w:rsidR="00E71CEE" w:rsidRDefault="00E71CEE" w:rsidP="00000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DCA"/>
    <w:multiLevelType w:val="hybridMultilevel"/>
    <w:tmpl w:val="01CA1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A0401B"/>
    <w:multiLevelType w:val="hybridMultilevel"/>
    <w:tmpl w:val="FA7C0BAE"/>
    <w:lvl w:ilvl="0" w:tplc="040C0005">
      <w:start w:val="1"/>
      <w:numFmt w:val="bullet"/>
      <w:lvlText w:val=""/>
      <w:lvlJc w:val="left"/>
      <w:pPr>
        <w:ind w:left="1488" w:hanging="360"/>
      </w:pPr>
      <w:rPr>
        <w:rFonts w:ascii="Wingdings" w:hAnsi="Wingdings"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2" w15:restartNumberingAfterBreak="0">
    <w:nsid w:val="266A7CA5"/>
    <w:multiLevelType w:val="hybridMultilevel"/>
    <w:tmpl w:val="1C9CF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777CA"/>
    <w:multiLevelType w:val="hybridMultilevel"/>
    <w:tmpl w:val="E042BE42"/>
    <w:lvl w:ilvl="0" w:tplc="040C0001">
      <w:start w:val="1"/>
      <w:numFmt w:val="bullet"/>
      <w:lvlText w:val=""/>
      <w:lvlJc w:val="left"/>
      <w:pPr>
        <w:ind w:left="720" w:hanging="360"/>
      </w:pPr>
      <w:rPr>
        <w:rFonts w:ascii="Symbol" w:hAnsi="Symbol" w:hint="default"/>
      </w:rPr>
    </w:lvl>
    <w:lvl w:ilvl="1" w:tplc="69D47204">
      <w:numFmt w:val="bullet"/>
      <w:lvlText w:val="•"/>
      <w:lvlJc w:val="left"/>
      <w:pPr>
        <w:ind w:left="1785" w:hanging="705"/>
      </w:pPr>
      <w:rPr>
        <w:rFonts w:ascii="Cambria" w:eastAsia="Calibri" w:hAnsi="Cambri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B37D4"/>
    <w:multiLevelType w:val="hybridMultilevel"/>
    <w:tmpl w:val="21481D4C"/>
    <w:lvl w:ilvl="0" w:tplc="040C0005">
      <w:start w:val="1"/>
      <w:numFmt w:val="bullet"/>
      <w:lvlText w:val=""/>
      <w:lvlJc w:val="left"/>
      <w:pPr>
        <w:ind w:left="1476" w:hanging="360"/>
      </w:pPr>
      <w:rPr>
        <w:rFonts w:ascii="Wingdings" w:hAnsi="Wingdings"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5" w15:restartNumberingAfterBreak="0">
    <w:nsid w:val="448D1563"/>
    <w:multiLevelType w:val="hybridMultilevel"/>
    <w:tmpl w:val="1EAE8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B44B6B"/>
    <w:multiLevelType w:val="hybridMultilevel"/>
    <w:tmpl w:val="8C2CFB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A305B4"/>
    <w:multiLevelType w:val="hybridMultilevel"/>
    <w:tmpl w:val="01CA1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F37907"/>
    <w:multiLevelType w:val="hybridMultilevel"/>
    <w:tmpl w:val="6D8C0B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4111049">
    <w:abstractNumId w:val="7"/>
  </w:num>
  <w:num w:numId="2" w16cid:durableId="1617521571">
    <w:abstractNumId w:val="6"/>
  </w:num>
  <w:num w:numId="3" w16cid:durableId="310134057">
    <w:abstractNumId w:val="4"/>
  </w:num>
  <w:num w:numId="4" w16cid:durableId="298195882">
    <w:abstractNumId w:val="5"/>
  </w:num>
  <w:num w:numId="5" w16cid:durableId="40908348">
    <w:abstractNumId w:val="3"/>
  </w:num>
  <w:num w:numId="6" w16cid:durableId="1910116695">
    <w:abstractNumId w:val="2"/>
  </w:num>
  <w:num w:numId="7" w16cid:durableId="308171772">
    <w:abstractNumId w:val="1"/>
  </w:num>
  <w:num w:numId="8" w16cid:durableId="311719510">
    <w:abstractNumId w:val="8"/>
  </w:num>
  <w:num w:numId="9" w16cid:durableId="64613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D2"/>
    <w:rsid w:val="0000062A"/>
    <w:rsid w:val="00000DD6"/>
    <w:rsid w:val="0000757F"/>
    <w:rsid w:val="000171A1"/>
    <w:rsid w:val="00020095"/>
    <w:rsid w:val="00023A24"/>
    <w:rsid w:val="00042D36"/>
    <w:rsid w:val="00046518"/>
    <w:rsid w:val="00050014"/>
    <w:rsid w:val="00064647"/>
    <w:rsid w:val="0008033F"/>
    <w:rsid w:val="0008331B"/>
    <w:rsid w:val="000C2A2C"/>
    <w:rsid w:val="000C615F"/>
    <w:rsid w:val="000D27E2"/>
    <w:rsid w:val="000E0C31"/>
    <w:rsid w:val="000E3153"/>
    <w:rsid w:val="000E323A"/>
    <w:rsid w:val="000E7E93"/>
    <w:rsid w:val="000F67C2"/>
    <w:rsid w:val="00116C08"/>
    <w:rsid w:val="00122772"/>
    <w:rsid w:val="00135EF2"/>
    <w:rsid w:val="0013681C"/>
    <w:rsid w:val="001368A0"/>
    <w:rsid w:val="00156D83"/>
    <w:rsid w:val="001A226D"/>
    <w:rsid w:val="001C4562"/>
    <w:rsid w:val="001E408F"/>
    <w:rsid w:val="001E74B5"/>
    <w:rsid w:val="001F11F5"/>
    <w:rsid w:val="00225EE9"/>
    <w:rsid w:val="0023180E"/>
    <w:rsid w:val="002442B1"/>
    <w:rsid w:val="002523FE"/>
    <w:rsid w:val="002649C0"/>
    <w:rsid w:val="00292C91"/>
    <w:rsid w:val="00295CC3"/>
    <w:rsid w:val="002D053A"/>
    <w:rsid w:val="002D2AB6"/>
    <w:rsid w:val="002F00A5"/>
    <w:rsid w:val="00310ED7"/>
    <w:rsid w:val="00321C0F"/>
    <w:rsid w:val="00325E97"/>
    <w:rsid w:val="00333C46"/>
    <w:rsid w:val="00334865"/>
    <w:rsid w:val="003507AD"/>
    <w:rsid w:val="00374A3F"/>
    <w:rsid w:val="003A4DBC"/>
    <w:rsid w:val="003B6709"/>
    <w:rsid w:val="003C5F87"/>
    <w:rsid w:val="003C63EA"/>
    <w:rsid w:val="003D1577"/>
    <w:rsid w:val="003D65F2"/>
    <w:rsid w:val="003E7423"/>
    <w:rsid w:val="003F22E2"/>
    <w:rsid w:val="003F7FD3"/>
    <w:rsid w:val="004013A9"/>
    <w:rsid w:val="00415536"/>
    <w:rsid w:val="00430B73"/>
    <w:rsid w:val="004326BA"/>
    <w:rsid w:val="00442AB7"/>
    <w:rsid w:val="00460C0A"/>
    <w:rsid w:val="00480594"/>
    <w:rsid w:val="00482F32"/>
    <w:rsid w:val="004968E1"/>
    <w:rsid w:val="004B1188"/>
    <w:rsid w:val="004B6481"/>
    <w:rsid w:val="004C5BA5"/>
    <w:rsid w:val="00501C51"/>
    <w:rsid w:val="00503D0A"/>
    <w:rsid w:val="00532575"/>
    <w:rsid w:val="005335A6"/>
    <w:rsid w:val="00540FA2"/>
    <w:rsid w:val="005477B2"/>
    <w:rsid w:val="00552DD7"/>
    <w:rsid w:val="00560B27"/>
    <w:rsid w:val="00574182"/>
    <w:rsid w:val="00575B60"/>
    <w:rsid w:val="00584F96"/>
    <w:rsid w:val="005A5814"/>
    <w:rsid w:val="005C6C77"/>
    <w:rsid w:val="005E7A42"/>
    <w:rsid w:val="006023F2"/>
    <w:rsid w:val="006110EA"/>
    <w:rsid w:val="006254C3"/>
    <w:rsid w:val="00640741"/>
    <w:rsid w:val="006407EA"/>
    <w:rsid w:val="0065282B"/>
    <w:rsid w:val="00653ACF"/>
    <w:rsid w:val="0065403E"/>
    <w:rsid w:val="00662766"/>
    <w:rsid w:val="00674FAA"/>
    <w:rsid w:val="00685859"/>
    <w:rsid w:val="006D0AB1"/>
    <w:rsid w:val="006E62E2"/>
    <w:rsid w:val="006F144E"/>
    <w:rsid w:val="006F455E"/>
    <w:rsid w:val="00700BD2"/>
    <w:rsid w:val="00714C65"/>
    <w:rsid w:val="00717AD5"/>
    <w:rsid w:val="0073039E"/>
    <w:rsid w:val="00737F27"/>
    <w:rsid w:val="0074192F"/>
    <w:rsid w:val="00744DAC"/>
    <w:rsid w:val="00766A77"/>
    <w:rsid w:val="007827F2"/>
    <w:rsid w:val="00782E1D"/>
    <w:rsid w:val="00785223"/>
    <w:rsid w:val="007B1CF3"/>
    <w:rsid w:val="007C612D"/>
    <w:rsid w:val="007F62A1"/>
    <w:rsid w:val="008069E7"/>
    <w:rsid w:val="00820388"/>
    <w:rsid w:val="008321A5"/>
    <w:rsid w:val="008428CA"/>
    <w:rsid w:val="00843877"/>
    <w:rsid w:val="00850624"/>
    <w:rsid w:val="00852472"/>
    <w:rsid w:val="008633D3"/>
    <w:rsid w:val="00882CC8"/>
    <w:rsid w:val="008C25E3"/>
    <w:rsid w:val="008C7C5D"/>
    <w:rsid w:val="008F01B9"/>
    <w:rsid w:val="00941A6E"/>
    <w:rsid w:val="009674BE"/>
    <w:rsid w:val="00990E32"/>
    <w:rsid w:val="00990FA1"/>
    <w:rsid w:val="00996581"/>
    <w:rsid w:val="009C37FC"/>
    <w:rsid w:val="009D04FA"/>
    <w:rsid w:val="009F0F7F"/>
    <w:rsid w:val="00A039D5"/>
    <w:rsid w:val="00A131A4"/>
    <w:rsid w:val="00A34FD5"/>
    <w:rsid w:val="00A414C9"/>
    <w:rsid w:val="00A5321B"/>
    <w:rsid w:val="00AC42A6"/>
    <w:rsid w:val="00AC7103"/>
    <w:rsid w:val="00AE096B"/>
    <w:rsid w:val="00AE515D"/>
    <w:rsid w:val="00AF5861"/>
    <w:rsid w:val="00B016C7"/>
    <w:rsid w:val="00B035CE"/>
    <w:rsid w:val="00B05CCB"/>
    <w:rsid w:val="00B37DF4"/>
    <w:rsid w:val="00B63F94"/>
    <w:rsid w:val="00B86F8E"/>
    <w:rsid w:val="00B93B14"/>
    <w:rsid w:val="00BA58B0"/>
    <w:rsid w:val="00BB1D98"/>
    <w:rsid w:val="00BB3E83"/>
    <w:rsid w:val="00BF441E"/>
    <w:rsid w:val="00BF6426"/>
    <w:rsid w:val="00C006EB"/>
    <w:rsid w:val="00C20E31"/>
    <w:rsid w:val="00C23189"/>
    <w:rsid w:val="00C364A4"/>
    <w:rsid w:val="00C53B67"/>
    <w:rsid w:val="00C77F71"/>
    <w:rsid w:val="00C8396E"/>
    <w:rsid w:val="00C94A1E"/>
    <w:rsid w:val="00C95D51"/>
    <w:rsid w:val="00CD1BE0"/>
    <w:rsid w:val="00CF62FA"/>
    <w:rsid w:val="00D261EC"/>
    <w:rsid w:val="00D37270"/>
    <w:rsid w:val="00D37B37"/>
    <w:rsid w:val="00D5183A"/>
    <w:rsid w:val="00D92C21"/>
    <w:rsid w:val="00DF7A35"/>
    <w:rsid w:val="00E06ED2"/>
    <w:rsid w:val="00E171AC"/>
    <w:rsid w:val="00E276DA"/>
    <w:rsid w:val="00E4667D"/>
    <w:rsid w:val="00E50E2B"/>
    <w:rsid w:val="00E51C60"/>
    <w:rsid w:val="00E60DAB"/>
    <w:rsid w:val="00E71BB1"/>
    <w:rsid w:val="00E71CEE"/>
    <w:rsid w:val="00E7240D"/>
    <w:rsid w:val="00EA4ABB"/>
    <w:rsid w:val="00EA68B1"/>
    <w:rsid w:val="00EB24B0"/>
    <w:rsid w:val="00ED221B"/>
    <w:rsid w:val="00ED2DCB"/>
    <w:rsid w:val="00F1064A"/>
    <w:rsid w:val="00F1581A"/>
    <w:rsid w:val="00F34ABF"/>
    <w:rsid w:val="00F34AFA"/>
    <w:rsid w:val="00F71CBC"/>
    <w:rsid w:val="00F77CF4"/>
    <w:rsid w:val="00FA426E"/>
    <w:rsid w:val="00FC0AFE"/>
    <w:rsid w:val="00FD0CAA"/>
    <w:rsid w:val="00FD7A83"/>
    <w:rsid w:val="00FF0D2C"/>
    <w:rsid w:val="00FF4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267E6"/>
  <w15:chartTrackingRefBased/>
  <w15:docId w15:val="{FF061988-CF1C-44D6-8483-5F219CB3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BD2"/>
    <w:pPr>
      <w:ind w:left="720"/>
      <w:contextualSpacing/>
    </w:pPr>
  </w:style>
  <w:style w:type="table" w:styleId="Grilledutableau">
    <w:name w:val="Table Grid"/>
    <w:basedOn w:val="TableauNormal"/>
    <w:uiPriority w:val="39"/>
    <w:rsid w:val="0061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61EC"/>
    <w:pPr>
      <w:autoSpaceDE w:val="0"/>
      <w:autoSpaceDN w:val="0"/>
      <w:adjustRightInd w:val="0"/>
      <w:spacing w:after="0" w:line="240" w:lineRule="auto"/>
    </w:pPr>
    <w:rPr>
      <w:rFonts w:ascii="Calibri" w:eastAsia="Calibri" w:hAnsi="Calibri" w:cs="Calibri"/>
      <w:color w:val="000000"/>
      <w:sz w:val="24"/>
      <w:szCs w:val="24"/>
    </w:rPr>
  </w:style>
  <w:style w:type="character" w:styleId="Lienhypertexte">
    <w:name w:val="Hyperlink"/>
    <w:basedOn w:val="Policepardfaut"/>
    <w:uiPriority w:val="99"/>
    <w:unhideWhenUsed/>
    <w:rsid w:val="008321A5"/>
    <w:rPr>
      <w:color w:val="0563C1" w:themeColor="hyperlink"/>
      <w:u w:val="single"/>
    </w:rPr>
  </w:style>
  <w:style w:type="character" w:customStyle="1" w:styleId="Mentionnonrsolue1">
    <w:name w:val="Mention non résolue1"/>
    <w:basedOn w:val="Policepardfaut"/>
    <w:uiPriority w:val="99"/>
    <w:semiHidden/>
    <w:unhideWhenUsed/>
    <w:rsid w:val="008321A5"/>
    <w:rPr>
      <w:color w:val="605E5C"/>
      <w:shd w:val="clear" w:color="auto" w:fill="E1DFDD"/>
    </w:rPr>
  </w:style>
  <w:style w:type="paragraph" w:styleId="En-tte">
    <w:name w:val="header"/>
    <w:basedOn w:val="Normal"/>
    <w:link w:val="En-tteCar"/>
    <w:uiPriority w:val="99"/>
    <w:unhideWhenUsed/>
    <w:rsid w:val="0000062A"/>
    <w:pPr>
      <w:tabs>
        <w:tab w:val="center" w:pos="4536"/>
        <w:tab w:val="right" w:pos="9072"/>
      </w:tabs>
      <w:spacing w:after="0" w:line="240" w:lineRule="auto"/>
    </w:pPr>
  </w:style>
  <w:style w:type="character" w:customStyle="1" w:styleId="En-tteCar">
    <w:name w:val="En-tête Car"/>
    <w:basedOn w:val="Policepardfaut"/>
    <w:link w:val="En-tte"/>
    <w:uiPriority w:val="99"/>
    <w:rsid w:val="0000062A"/>
  </w:style>
  <w:style w:type="paragraph" w:styleId="Pieddepage">
    <w:name w:val="footer"/>
    <w:basedOn w:val="Normal"/>
    <w:link w:val="PieddepageCar"/>
    <w:uiPriority w:val="99"/>
    <w:unhideWhenUsed/>
    <w:rsid w:val="000006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62A"/>
  </w:style>
  <w:style w:type="paragraph" w:styleId="Rvision">
    <w:name w:val="Revision"/>
    <w:hidden/>
    <w:uiPriority w:val="99"/>
    <w:semiHidden/>
    <w:rsid w:val="00415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1908">
      <w:bodyDiv w:val="1"/>
      <w:marLeft w:val="0"/>
      <w:marRight w:val="0"/>
      <w:marTop w:val="0"/>
      <w:marBottom w:val="0"/>
      <w:divBdr>
        <w:top w:val="none" w:sz="0" w:space="0" w:color="auto"/>
        <w:left w:val="none" w:sz="0" w:space="0" w:color="auto"/>
        <w:bottom w:val="none" w:sz="0" w:space="0" w:color="auto"/>
        <w:right w:val="none" w:sz="0" w:space="0" w:color="auto"/>
      </w:divBdr>
    </w:div>
    <w:div w:id="1320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2061</Words>
  <Characters>11753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Aristide Simporé</cp:lastModifiedBy>
  <cp:revision>7</cp:revision>
  <cp:lastPrinted>2023-10-09T14:26:00Z</cp:lastPrinted>
  <dcterms:created xsi:type="dcterms:W3CDTF">2023-10-06T15:09:00Z</dcterms:created>
  <dcterms:modified xsi:type="dcterms:W3CDTF">2023-10-13T17:49:00Z</dcterms:modified>
</cp:coreProperties>
</file>